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4E735E" w:rsidP="004E735E" w:rsidRDefault="004E735E" w14:paraId="188374AC" w14:textId="77777777">
      <w:pPr>
        <w:ind w:firstLine="720"/>
        <w:jc w:val="both"/>
        <w15:collapsed w:val="false"/>
        <w:rPr>
          <w:sz w:val="24"/>
        </w:rPr>
      </w:pPr>
      <w:r>
        <w:rPr>
          <w:sz w:val="24"/>
        </w:rPr>
        <w:t xml:space="preserve">      </w:t>
      </w:r>
      <w:r>
        <w:rPr>
          <w:noProof/>
          <w:sz w:val="24"/>
        </w:rPr>
        <w:drawing>
          <wp:inline distT="0" distB="0" distL="0" distR="0">
            <wp:extent cx="484505" cy="607060"/>
            <wp:effectExtent l="0" t="0" r="0" b="2540"/>
            <wp:docPr id="264928415" name="Slika 264928415" descr="Slika na kojoj se prikazuje emblem, simbol&#10;&#10;Sadržaj generiran uz AI možda nije točan."/>
            <wp:cNvGraphicFramePr>
              <a:graphicFrameLocks noChangeAspect="true"/>
            </wp:cNvGraphicFramePr>
            <a:graphic>
              <a:graphicData uri="http://schemas.openxmlformats.org/drawingml/2006/picture">
                <pic:pic>
                  <pic:nvPicPr>
                    <pic:cNvPr id="264928415" name="Slika 264928415" descr="Slika na kojoj se prikazuje emblem, simbol&#10;&#10;Sadržaj generiran uz AI možda nije točan."/>
                    <pic:cNvPicPr>
                      <a:picLocks noChangeAspect="true" noChangeArrowheads="true"/>
                    </pic:cNvPicPr>
                  </pic:nvPicPr>
                  <pic:blipFill>
                    <a:blip cstate="print" r:embed="rId9">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484505" cy="607060"/>
                    </a:xfrm>
                    <a:prstGeom prst="rect">
                      <a:avLst/>
                    </a:prstGeom>
                    <a:noFill/>
                    <a:ln>
                      <a:noFill/>
                    </a:ln>
                  </pic:spPr>
                </pic:pic>
              </a:graphicData>
            </a:graphic>
          </wp:inline>
        </w:drawing>
      </w:r>
    </w:p>
    <w:p w:rsidRPr="00E13B73" w:rsidR="00E13B73" w:rsidP="004E735E" w:rsidRDefault="004E735E" w14:paraId="061FA35C" w14:textId="77777777">
      <w:pPr>
        <w:jc w:val="both"/>
        <w:rPr>
          <w:rFonts w:ascii="Arial" w:hAnsi="Arial" w:cs="Arial"/>
          <w:sz w:val="24"/>
          <w:szCs w:val="24"/>
        </w:rPr>
      </w:pPr>
      <w:r>
        <w:rPr>
          <w:rFonts w:ascii="Arial" w:hAnsi="Arial" w:cs="Arial"/>
          <w:sz w:val="24"/>
          <w:szCs w:val="24"/>
        </w:rPr>
        <w:t xml:space="preserve">   </w:t>
      </w:r>
      <w:r w:rsidRPr="00E13B73" w:rsidR="00E13B73">
        <w:rPr>
          <w:rFonts w:ascii="Arial" w:hAnsi="Arial" w:cs="Arial"/>
          <w:sz w:val="24"/>
          <w:szCs w:val="24"/>
        </w:rPr>
        <w:t xml:space="preserve">REPUBLIKA HRVATSKA </w:t>
      </w:r>
    </w:p>
    <w:p w:rsidRPr="00E13B73" w:rsidR="00E13B73" w:rsidP="004E735E" w:rsidRDefault="004E735E" w14:paraId="06CAAEBB" w14:textId="77777777">
      <w:pPr>
        <w:jc w:val="both"/>
        <w:rPr>
          <w:rFonts w:ascii="Arial" w:hAnsi="Arial" w:cs="Arial"/>
          <w:sz w:val="24"/>
          <w:szCs w:val="24"/>
        </w:rPr>
      </w:pPr>
      <w:r>
        <w:rPr>
          <w:rFonts w:ascii="Arial" w:hAnsi="Arial" w:cs="Arial"/>
          <w:sz w:val="24"/>
          <w:szCs w:val="24"/>
        </w:rPr>
        <w:t xml:space="preserve">   </w:t>
      </w:r>
      <w:r w:rsidRPr="00E13B73" w:rsidR="00E13B73">
        <w:rPr>
          <w:rFonts w:ascii="Arial" w:hAnsi="Arial" w:cs="Arial"/>
          <w:sz w:val="24"/>
          <w:szCs w:val="24"/>
        </w:rPr>
        <w:t xml:space="preserve">Općinski sud u Vukovaru </w:t>
      </w:r>
    </w:p>
    <w:p w:rsidRPr="00E13B73" w:rsidR="00E13B73" w:rsidP="004E735E" w:rsidRDefault="00E13B73" w14:paraId="289DF927" w14:textId="77777777">
      <w:pPr>
        <w:jc w:val="both"/>
        <w:rPr>
          <w:rFonts w:ascii="Arial" w:hAnsi="Arial" w:cs="Arial"/>
          <w:sz w:val="24"/>
          <w:szCs w:val="24"/>
        </w:rPr>
      </w:pPr>
      <w:r w:rsidRPr="00E13B73">
        <w:rPr>
          <w:rFonts w:ascii="Arial" w:hAnsi="Arial" w:cs="Arial"/>
          <w:sz w:val="24"/>
          <w:szCs w:val="24"/>
        </w:rPr>
        <w:t xml:space="preserve">Vukovar, Županijska ul. br. 31 </w:t>
      </w:r>
    </w:p>
    <w:p w:rsidR="00E13B73" w:rsidP="004E735E" w:rsidRDefault="00E13B73" w14:paraId="4F6C1001" w14:textId="77777777">
      <w:pPr>
        <w:ind w:firstLine="720"/>
        <w:jc w:val="right"/>
        <w:rPr>
          <w:rFonts w:ascii="Arial" w:hAnsi="Arial" w:cs="Arial"/>
          <w:sz w:val="24"/>
          <w:szCs w:val="24"/>
        </w:rPr>
      </w:pPr>
      <w:r w:rsidRPr="00E13B73">
        <w:rPr>
          <w:rFonts w:ascii="Arial" w:hAnsi="Arial" w:cs="Arial"/>
          <w:sz w:val="24"/>
          <w:szCs w:val="24"/>
        </w:rPr>
        <w:t xml:space="preserve">Poslovni broj: P Ob-269/2025-2 </w:t>
      </w:r>
    </w:p>
    <w:p w:rsidRPr="00E13B73" w:rsidR="00E13B73" w:rsidP="004E735E" w:rsidRDefault="00E13B73" w14:paraId="7FAED119" w14:textId="77777777">
      <w:pPr>
        <w:jc w:val="center"/>
        <w:rPr>
          <w:rFonts w:ascii="Arial" w:hAnsi="Arial" w:cs="Arial"/>
          <w:sz w:val="24"/>
          <w:szCs w:val="24"/>
        </w:rPr>
      </w:pPr>
      <w:r w:rsidRPr="00E13B73">
        <w:rPr>
          <w:rFonts w:ascii="Arial" w:hAnsi="Arial" w:cs="Arial"/>
          <w:sz w:val="24"/>
          <w:szCs w:val="24"/>
        </w:rPr>
        <w:t xml:space="preserve">R E P U B L I K A </w:t>
      </w:r>
      <w:r w:rsidR="004E735E">
        <w:rPr>
          <w:rFonts w:ascii="Arial" w:hAnsi="Arial" w:cs="Arial"/>
          <w:sz w:val="24"/>
          <w:szCs w:val="24"/>
        </w:rPr>
        <w:t xml:space="preserve">  </w:t>
      </w:r>
      <w:r w:rsidRPr="00E13B73">
        <w:rPr>
          <w:rFonts w:ascii="Arial" w:hAnsi="Arial" w:cs="Arial"/>
          <w:sz w:val="24"/>
          <w:szCs w:val="24"/>
        </w:rPr>
        <w:t>H R V A T S K A</w:t>
      </w:r>
    </w:p>
    <w:p w:rsidR="00E13B73" w:rsidP="004E735E" w:rsidRDefault="00E13B73" w14:paraId="7098AB02" w14:textId="77777777">
      <w:pPr>
        <w:jc w:val="center"/>
        <w:rPr>
          <w:rFonts w:ascii="Arial" w:hAnsi="Arial" w:cs="Arial"/>
          <w:sz w:val="24"/>
          <w:szCs w:val="24"/>
        </w:rPr>
      </w:pPr>
      <w:r w:rsidRPr="00E13B73">
        <w:rPr>
          <w:rFonts w:ascii="Arial" w:hAnsi="Arial" w:cs="Arial"/>
          <w:sz w:val="24"/>
          <w:szCs w:val="24"/>
        </w:rPr>
        <w:t>R J E Š E NJ E</w:t>
      </w:r>
    </w:p>
    <w:p w:rsidRPr="00E13B73" w:rsidR="004E735E" w:rsidP="004E735E" w:rsidRDefault="004E735E" w14:paraId="2BE5608B" w14:textId="77777777">
      <w:pPr>
        <w:jc w:val="both"/>
        <w:rPr>
          <w:rFonts w:ascii="Arial" w:hAnsi="Arial" w:cs="Arial"/>
          <w:sz w:val="24"/>
          <w:szCs w:val="24"/>
        </w:rPr>
      </w:pPr>
    </w:p>
    <w:p w:rsidR="00E13B73" w:rsidP="00E13B73" w:rsidRDefault="00E13B73" w14:paraId="19B56EDE" w14:textId="77777777">
      <w:pPr>
        <w:ind w:firstLine="720"/>
        <w:jc w:val="both"/>
        <w:rPr>
          <w:rFonts w:ascii="Arial" w:hAnsi="Arial" w:cs="Arial"/>
          <w:sz w:val="24"/>
          <w:szCs w:val="24"/>
        </w:rPr>
      </w:pPr>
      <w:r w:rsidRPr="00E13B73">
        <w:rPr>
          <w:rFonts w:ascii="Arial" w:hAnsi="Arial" w:cs="Arial"/>
          <w:sz w:val="24"/>
          <w:szCs w:val="24"/>
        </w:rPr>
        <w:t>Općinski sud u Vukovaru, po sucu pojedincu Sanji Vrabec-Vrančić, u građanskopravnoj stvari tužiteljice B</w:t>
      </w:r>
      <w:r w:rsidR="004E735E">
        <w:rPr>
          <w:rFonts w:ascii="Arial" w:hAnsi="Arial" w:cs="Arial"/>
          <w:sz w:val="24"/>
          <w:szCs w:val="24"/>
        </w:rPr>
        <w:t>.</w:t>
      </w:r>
      <w:r w:rsidRPr="00E13B73">
        <w:rPr>
          <w:rFonts w:ascii="Arial" w:hAnsi="Arial" w:cs="Arial"/>
          <w:sz w:val="24"/>
          <w:szCs w:val="24"/>
        </w:rPr>
        <w:t xml:space="preserve"> B</w:t>
      </w:r>
      <w:r w:rsidR="004E735E">
        <w:rPr>
          <w:rFonts w:ascii="Arial" w:hAnsi="Arial" w:cs="Arial"/>
          <w:sz w:val="24"/>
          <w:szCs w:val="24"/>
        </w:rPr>
        <w:t>.</w:t>
      </w:r>
      <w:r w:rsidRPr="00E13B73">
        <w:rPr>
          <w:rFonts w:ascii="Arial" w:hAnsi="Arial" w:cs="Arial"/>
          <w:sz w:val="24"/>
          <w:szCs w:val="24"/>
        </w:rPr>
        <w:t xml:space="preserve"> iz R</w:t>
      </w:r>
      <w:r w:rsidR="004E735E">
        <w:rPr>
          <w:rFonts w:ascii="Arial" w:hAnsi="Arial" w:cs="Arial"/>
          <w:sz w:val="24"/>
          <w:szCs w:val="24"/>
        </w:rPr>
        <w:t>…</w:t>
      </w:r>
      <w:r w:rsidRPr="00E13B73">
        <w:rPr>
          <w:rFonts w:ascii="Arial" w:hAnsi="Arial" w:cs="Arial"/>
          <w:sz w:val="24"/>
          <w:szCs w:val="24"/>
        </w:rPr>
        <w:t xml:space="preserve">, OIB </w:t>
      </w:r>
      <w:r w:rsidR="004E735E">
        <w:rPr>
          <w:rFonts w:ascii="Arial" w:hAnsi="Arial" w:cs="Arial"/>
          <w:sz w:val="24"/>
          <w:szCs w:val="24"/>
        </w:rPr>
        <w:t>…</w:t>
      </w:r>
      <w:r w:rsidRPr="00E13B73">
        <w:rPr>
          <w:rFonts w:ascii="Arial" w:hAnsi="Arial" w:cs="Arial"/>
          <w:sz w:val="24"/>
          <w:szCs w:val="24"/>
        </w:rPr>
        <w:t xml:space="preserve"> koju zastupa punomoćnik V</w:t>
      </w:r>
      <w:r w:rsidR="004E735E">
        <w:rPr>
          <w:rFonts w:ascii="Arial" w:hAnsi="Arial" w:cs="Arial"/>
          <w:sz w:val="24"/>
          <w:szCs w:val="24"/>
        </w:rPr>
        <w:t>.</w:t>
      </w:r>
      <w:r w:rsidRPr="00E13B73">
        <w:rPr>
          <w:rFonts w:ascii="Arial" w:hAnsi="Arial" w:cs="Arial"/>
          <w:sz w:val="24"/>
          <w:szCs w:val="24"/>
        </w:rPr>
        <w:t xml:space="preserve"> Š</w:t>
      </w:r>
      <w:r w:rsidR="004E735E">
        <w:rPr>
          <w:rFonts w:ascii="Arial" w:hAnsi="Arial" w:cs="Arial"/>
          <w:sz w:val="24"/>
          <w:szCs w:val="24"/>
        </w:rPr>
        <w:t>.</w:t>
      </w:r>
      <w:r w:rsidRPr="00E13B73">
        <w:rPr>
          <w:rFonts w:ascii="Arial" w:hAnsi="Arial" w:cs="Arial"/>
          <w:sz w:val="24"/>
          <w:szCs w:val="24"/>
        </w:rPr>
        <w:t xml:space="preserve"> odvjetnica u V</w:t>
      </w:r>
      <w:r w:rsidR="004E735E">
        <w:rPr>
          <w:rFonts w:ascii="Arial" w:hAnsi="Arial" w:cs="Arial"/>
          <w:sz w:val="24"/>
          <w:szCs w:val="24"/>
        </w:rPr>
        <w:t xml:space="preserve">. </w:t>
      </w:r>
      <w:r w:rsidRPr="00E13B73">
        <w:rPr>
          <w:rFonts w:ascii="Arial" w:hAnsi="Arial" w:cs="Arial"/>
          <w:sz w:val="24"/>
          <w:szCs w:val="24"/>
        </w:rPr>
        <w:t>protiv tuženika M</w:t>
      </w:r>
      <w:r w:rsidR="004E735E">
        <w:rPr>
          <w:rFonts w:ascii="Arial" w:hAnsi="Arial" w:cs="Arial"/>
          <w:sz w:val="24"/>
          <w:szCs w:val="24"/>
        </w:rPr>
        <w:t>.</w:t>
      </w:r>
      <w:r w:rsidRPr="00E13B73">
        <w:rPr>
          <w:rFonts w:ascii="Arial" w:hAnsi="Arial" w:cs="Arial"/>
          <w:sz w:val="24"/>
          <w:szCs w:val="24"/>
        </w:rPr>
        <w:t xml:space="preserve"> B</w:t>
      </w:r>
      <w:r w:rsidR="004E735E">
        <w:rPr>
          <w:rFonts w:ascii="Arial" w:hAnsi="Arial" w:cs="Arial"/>
          <w:sz w:val="24"/>
          <w:szCs w:val="24"/>
        </w:rPr>
        <w:t xml:space="preserve">. </w:t>
      </w:r>
      <w:r w:rsidRPr="00E13B73">
        <w:rPr>
          <w:rFonts w:ascii="Arial" w:hAnsi="Arial" w:cs="Arial"/>
          <w:sz w:val="24"/>
          <w:szCs w:val="24"/>
        </w:rPr>
        <w:t>iz A</w:t>
      </w:r>
      <w:r w:rsidR="004E735E">
        <w:rPr>
          <w:rFonts w:ascii="Arial" w:hAnsi="Arial" w:cs="Arial"/>
          <w:sz w:val="24"/>
          <w:szCs w:val="24"/>
        </w:rPr>
        <w:t>…</w:t>
      </w:r>
      <w:r w:rsidRPr="00E13B73">
        <w:rPr>
          <w:rFonts w:ascii="Arial" w:hAnsi="Arial" w:cs="Arial"/>
          <w:sz w:val="24"/>
          <w:szCs w:val="24"/>
        </w:rPr>
        <w:t xml:space="preserve">, OIB </w:t>
      </w:r>
      <w:r w:rsidR="004E735E">
        <w:rPr>
          <w:rFonts w:ascii="Arial" w:hAnsi="Arial" w:cs="Arial"/>
          <w:sz w:val="24"/>
          <w:szCs w:val="24"/>
        </w:rPr>
        <w:t>…</w:t>
      </w:r>
      <w:r w:rsidRPr="00E13B73">
        <w:rPr>
          <w:rFonts w:ascii="Arial" w:hAnsi="Arial" w:cs="Arial"/>
          <w:sz w:val="24"/>
          <w:szCs w:val="24"/>
        </w:rPr>
        <w:t xml:space="preserve">, radi utvrđenja bračne stečevine, povodom prijedloga tužiteljice za zabilježbom spora, izvan ročišta, dana 21. studenog 2025. </w:t>
      </w:r>
    </w:p>
    <w:p w:rsidR="004E735E" w:rsidP="004E735E" w:rsidRDefault="004E735E" w14:paraId="606B013B" w14:textId="77777777">
      <w:pPr>
        <w:jc w:val="both"/>
        <w:rPr>
          <w:rFonts w:ascii="Arial" w:hAnsi="Arial" w:cs="Arial"/>
          <w:sz w:val="24"/>
          <w:szCs w:val="24"/>
        </w:rPr>
      </w:pPr>
    </w:p>
    <w:p w:rsidR="00E13B73" w:rsidP="004E735E" w:rsidRDefault="00E13B73" w14:paraId="041B1253" w14:textId="77777777">
      <w:pPr>
        <w:jc w:val="center"/>
        <w:rPr>
          <w:rFonts w:ascii="Arial" w:hAnsi="Arial" w:cs="Arial"/>
          <w:sz w:val="24"/>
          <w:szCs w:val="24"/>
        </w:rPr>
      </w:pPr>
      <w:r w:rsidRPr="00E13B73">
        <w:rPr>
          <w:rFonts w:ascii="Arial" w:hAnsi="Arial" w:cs="Arial"/>
          <w:sz w:val="24"/>
          <w:szCs w:val="24"/>
        </w:rPr>
        <w:t>r i j e š i o j e</w:t>
      </w:r>
    </w:p>
    <w:p w:rsidRPr="00E13B73" w:rsidR="004E735E" w:rsidP="00E13B73" w:rsidRDefault="004E735E" w14:paraId="1D9A9E1F" w14:textId="77777777">
      <w:pPr>
        <w:ind w:firstLine="720"/>
        <w:jc w:val="both"/>
        <w:rPr>
          <w:rFonts w:ascii="Arial" w:hAnsi="Arial" w:cs="Arial"/>
          <w:sz w:val="24"/>
          <w:szCs w:val="24"/>
        </w:rPr>
      </w:pPr>
    </w:p>
    <w:p w:rsidRPr="00E13B73" w:rsidR="00E13B73" w:rsidP="00E13B73" w:rsidRDefault="00E13B73" w14:paraId="4FB0C5EE" w14:textId="77777777">
      <w:pPr>
        <w:ind w:firstLine="720"/>
        <w:jc w:val="both"/>
        <w:rPr>
          <w:rFonts w:ascii="Arial" w:hAnsi="Arial" w:cs="Arial"/>
          <w:sz w:val="24"/>
          <w:szCs w:val="24"/>
        </w:rPr>
      </w:pPr>
      <w:r w:rsidRPr="00E13B73">
        <w:rPr>
          <w:rFonts w:ascii="Arial" w:hAnsi="Arial" w:cs="Arial"/>
          <w:sz w:val="24"/>
          <w:szCs w:val="24"/>
        </w:rPr>
        <w:t>I. Određuje se zabilježba spora koji se kod ovoga suda vodi pod brojem P Ob-</w:t>
      </w:r>
      <w:r w:rsidR="004E735E">
        <w:rPr>
          <w:rFonts w:ascii="Arial" w:hAnsi="Arial" w:cs="Arial"/>
          <w:sz w:val="24"/>
          <w:szCs w:val="24"/>
        </w:rPr>
        <w:t>…</w:t>
      </w:r>
      <w:r w:rsidRPr="00E13B73">
        <w:rPr>
          <w:rFonts w:ascii="Arial" w:hAnsi="Arial" w:cs="Arial"/>
          <w:sz w:val="24"/>
          <w:szCs w:val="24"/>
        </w:rPr>
        <w:t xml:space="preserve"> po tužbi tužiteljice B</w:t>
      </w:r>
      <w:r w:rsidR="004E735E">
        <w:rPr>
          <w:rFonts w:ascii="Arial" w:hAnsi="Arial" w:cs="Arial"/>
          <w:sz w:val="24"/>
          <w:szCs w:val="24"/>
        </w:rPr>
        <w:t>.</w:t>
      </w:r>
      <w:r w:rsidRPr="00E13B73">
        <w:rPr>
          <w:rFonts w:ascii="Arial" w:hAnsi="Arial" w:cs="Arial"/>
          <w:sz w:val="24"/>
          <w:szCs w:val="24"/>
        </w:rPr>
        <w:t xml:space="preserve"> B</w:t>
      </w:r>
      <w:r w:rsidR="004E735E">
        <w:rPr>
          <w:rFonts w:ascii="Arial" w:hAnsi="Arial" w:cs="Arial"/>
          <w:sz w:val="24"/>
          <w:szCs w:val="24"/>
        </w:rPr>
        <w:t>.</w:t>
      </w:r>
      <w:r w:rsidRPr="00E13B73">
        <w:rPr>
          <w:rFonts w:ascii="Arial" w:hAnsi="Arial" w:cs="Arial"/>
          <w:sz w:val="24"/>
          <w:szCs w:val="24"/>
        </w:rPr>
        <w:t xml:space="preserve"> iz R</w:t>
      </w:r>
      <w:r w:rsidR="004E735E">
        <w:rPr>
          <w:rFonts w:ascii="Arial" w:hAnsi="Arial" w:cs="Arial"/>
          <w:sz w:val="24"/>
          <w:szCs w:val="24"/>
        </w:rPr>
        <w:t>…</w:t>
      </w:r>
      <w:r w:rsidRPr="00E13B73">
        <w:rPr>
          <w:rFonts w:ascii="Arial" w:hAnsi="Arial" w:cs="Arial"/>
          <w:sz w:val="24"/>
          <w:szCs w:val="24"/>
        </w:rPr>
        <w:t xml:space="preserve">, OIB </w:t>
      </w:r>
      <w:r w:rsidR="004E735E">
        <w:rPr>
          <w:rFonts w:ascii="Arial" w:hAnsi="Arial" w:cs="Arial"/>
          <w:sz w:val="24"/>
          <w:szCs w:val="24"/>
        </w:rPr>
        <w:t>…</w:t>
      </w:r>
      <w:r w:rsidRPr="00E13B73">
        <w:rPr>
          <w:rFonts w:ascii="Arial" w:hAnsi="Arial" w:cs="Arial"/>
          <w:sz w:val="24"/>
          <w:szCs w:val="24"/>
        </w:rPr>
        <w:t xml:space="preserve"> protiv tuženika M</w:t>
      </w:r>
      <w:r w:rsidR="004E735E">
        <w:rPr>
          <w:rFonts w:ascii="Arial" w:hAnsi="Arial" w:cs="Arial"/>
          <w:sz w:val="24"/>
          <w:szCs w:val="24"/>
        </w:rPr>
        <w:t>.</w:t>
      </w:r>
      <w:r w:rsidRPr="00E13B73">
        <w:rPr>
          <w:rFonts w:ascii="Arial" w:hAnsi="Arial" w:cs="Arial"/>
          <w:sz w:val="24"/>
          <w:szCs w:val="24"/>
        </w:rPr>
        <w:t xml:space="preserve"> B</w:t>
      </w:r>
      <w:r w:rsidR="004E735E">
        <w:rPr>
          <w:rFonts w:ascii="Arial" w:hAnsi="Arial" w:cs="Arial"/>
          <w:sz w:val="24"/>
          <w:szCs w:val="24"/>
        </w:rPr>
        <w:t>.</w:t>
      </w:r>
      <w:r w:rsidRPr="00E13B73">
        <w:rPr>
          <w:rFonts w:ascii="Arial" w:hAnsi="Arial" w:cs="Arial"/>
          <w:sz w:val="24"/>
          <w:szCs w:val="24"/>
        </w:rPr>
        <w:t xml:space="preserve"> iz A</w:t>
      </w:r>
      <w:r w:rsidR="004E735E">
        <w:rPr>
          <w:rFonts w:ascii="Arial" w:hAnsi="Arial" w:cs="Arial"/>
          <w:sz w:val="24"/>
          <w:szCs w:val="24"/>
        </w:rPr>
        <w:t>…</w:t>
      </w:r>
      <w:r w:rsidRPr="00E13B73">
        <w:rPr>
          <w:rFonts w:ascii="Arial" w:hAnsi="Arial" w:cs="Arial"/>
          <w:sz w:val="24"/>
          <w:szCs w:val="24"/>
        </w:rPr>
        <w:t xml:space="preserve">, OIB </w:t>
      </w:r>
      <w:r w:rsidR="004E735E">
        <w:rPr>
          <w:rFonts w:ascii="Arial" w:hAnsi="Arial" w:cs="Arial"/>
          <w:sz w:val="24"/>
          <w:szCs w:val="24"/>
        </w:rPr>
        <w:t>…</w:t>
      </w:r>
      <w:r w:rsidRPr="00E13B73">
        <w:rPr>
          <w:rFonts w:ascii="Arial" w:hAnsi="Arial" w:cs="Arial"/>
          <w:sz w:val="24"/>
          <w:szCs w:val="24"/>
        </w:rPr>
        <w:t xml:space="preserve">, radi utvrđivanja bračne stečevine. </w:t>
      </w:r>
    </w:p>
    <w:p w:rsidRPr="00E13B73" w:rsidR="00E13B73" w:rsidP="00E13B73" w:rsidRDefault="00E13B73" w14:paraId="4BA61DEB" w14:textId="77777777">
      <w:pPr>
        <w:ind w:firstLine="720"/>
        <w:jc w:val="both"/>
        <w:rPr>
          <w:rFonts w:ascii="Arial" w:hAnsi="Arial" w:cs="Arial"/>
          <w:sz w:val="24"/>
          <w:szCs w:val="24"/>
        </w:rPr>
      </w:pPr>
      <w:r w:rsidRPr="00E13B73">
        <w:rPr>
          <w:rFonts w:ascii="Arial" w:hAnsi="Arial" w:cs="Arial"/>
          <w:sz w:val="24"/>
          <w:szCs w:val="24"/>
        </w:rPr>
        <w:t xml:space="preserve">II. Zabilježbu spora provest će: </w:t>
      </w:r>
    </w:p>
    <w:p w:rsidRPr="00E13B73" w:rsidR="00E13B73" w:rsidP="00E13B73" w:rsidRDefault="00E13B73" w14:paraId="3ED68DC6" w14:textId="77777777">
      <w:pPr>
        <w:ind w:firstLine="720"/>
        <w:jc w:val="both"/>
        <w:rPr>
          <w:rFonts w:ascii="Arial" w:hAnsi="Arial" w:cs="Arial"/>
          <w:sz w:val="24"/>
          <w:szCs w:val="24"/>
        </w:rPr>
      </w:pPr>
      <w:r w:rsidRPr="00E13B73">
        <w:rPr>
          <w:rFonts w:ascii="Arial" w:hAnsi="Arial" w:cs="Arial"/>
          <w:sz w:val="24"/>
          <w:szCs w:val="24"/>
        </w:rPr>
        <w:t>Zemljišnoknjižni odjel V</w:t>
      </w:r>
      <w:r w:rsidR="004E735E">
        <w:rPr>
          <w:rFonts w:ascii="Arial" w:hAnsi="Arial" w:cs="Arial"/>
          <w:sz w:val="24"/>
          <w:szCs w:val="24"/>
        </w:rPr>
        <w:t>.</w:t>
      </w:r>
      <w:r w:rsidRPr="00E13B73">
        <w:rPr>
          <w:rFonts w:ascii="Arial" w:hAnsi="Arial" w:cs="Arial"/>
          <w:sz w:val="24"/>
          <w:szCs w:val="24"/>
        </w:rPr>
        <w:t xml:space="preserve"> Općinskog suda u V</w:t>
      </w:r>
      <w:r w:rsidR="004E735E">
        <w:rPr>
          <w:rFonts w:ascii="Arial" w:hAnsi="Arial" w:cs="Arial"/>
          <w:sz w:val="24"/>
          <w:szCs w:val="24"/>
        </w:rPr>
        <w:t>.</w:t>
      </w:r>
      <w:r w:rsidRPr="00E13B73">
        <w:rPr>
          <w:rFonts w:ascii="Arial" w:hAnsi="Arial" w:cs="Arial"/>
          <w:sz w:val="24"/>
          <w:szCs w:val="24"/>
        </w:rPr>
        <w:t xml:space="preserve"> u zemljišnoknjižnom ulošku broj </w:t>
      </w:r>
      <w:r w:rsidR="0030411F">
        <w:rPr>
          <w:rFonts w:ascii="Arial" w:hAnsi="Arial" w:cs="Arial"/>
          <w:sz w:val="24"/>
          <w:szCs w:val="24"/>
        </w:rPr>
        <w:t>…</w:t>
      </w:r>
      <w:r w:rsidRPr="00E13B73">
        <w:rPr>
          <w:rFonts w:ascii="Arial" w:hAnsi="Arial" w:cs="Arial"/>
          <w:sz w:val="24"/>
          <w:szCs w:val="24"/>
        </w:rPr>
        <w:t xml:space="preserve"> katastarske općine A</w:t>
      </w:r>
      <w:r w:rsidR="0030411F">
        <w:rPr>
          <w:rFonts w:ascii="Arial" w:hAnsi="Arial" w:cs="Arial"/>
          <w:sz w:val="24"/>
          <w:szCs w:val="24"/>
        </w:rPr>
        <w:t>.</w:t>
      </w:r>
      <w:r w:rsidRPr="00E13B73">
        <w:rPr>
          <w:rFonts w:ascii="Arial" w:hAnsi="Arial" w:cs="Arial"/>
          <w:sz w:val="24"/>
          <w:szCs w:val="24"/>
        </w:rPr>
        <w:t xml:space="preserve"> u kojemu je upisana nekretnina koja se sastoji od katastarske čestice </w:t>
      </w:r>
      <w:r w:rsidR="0030411F">
        <w:rPr>
          <w:rFonts w:ascii="Arial" w:hAnsi="Arial" w:cs="Arial"/>
          <w:sz w:val="24"/>
          <w:szCs w:val="24"/>
        </w:rPr>
        <w:t>…</w:t>
      </w:r>
      <w:r w:rsidRPr="00E13B73">
        <w:rPr>
          <w:rFonts w:ascii="Arial" w:hAnsi="Arial" w:cs="Arial"/>
          <w:sz w:val="24"/>
          <w:szCs w:val="24"/>
        </w:rPr>
        <w:t xml:space="preserve"> u naravi oranica S</w:t>
      </w:r>
      <w:r w:rsidR="0030411F">
        <w:rPr>
          <w:rFonts w:ascii="Arial" w:hAnsi="Arial" w:cs="Arial"/>
          <w:sz w:val="24"/>
          <w:szCs w:val="24"/>
        </w:rPr>
        <w:t>.</w:t>
      </w:r>
      <w:r w:rsidRPr="00E13B73">
        <w:rPr>
          <w:rFonts w:ascii="Arial" w:hAnsi="Arial" w:cs="Arial"/>
          <w:sz w:val="24"/>
          <w:szCs w:val="24"/>
        </w:rPr>
        <w:t xml:space="preserve"> sa 5079 m2 i to oranica sa 1693 m2, oranica sa 2801 m2 te kuća i dvor sa 585 m2 i katastarske čestice broj </w:t>
      </w:r>
      <w:r w:rsidR="0030411F">
        <w:rPr>
          <w:rFonts w:ascii="Arial" w:hAnsi="Arial" w:cs="Arial"/>
          <w:sz w:val="24"/>
          <w:szCs w:val="24"/>
        </w:rPr>
        <w:t>…</w:t>
      </w:r>
      <w:r w:rsidRPr="00E13B73">
        <w:rPr>
          <w:rFonts w:ascii="Arial" w:hAnsi="Arial" w:cs="Arial"/>
          <w:sz w:val="24"/>
          <w:szCs w:val="24"/>
        </w:rPr>
        <w:t>u naravi oranica S</w:t>
      </w:r>
      <w:r w:rsidR="0030411F">
        <w:rPr>
          <w:rFonts w:ascii="Arial" w:hAnsi="Arial" w:cs="Arial"/>
          <w:sz w:val="24"/>
          <w:szCs w:val="24"/>
        </w:rPr>
        <w:t>.</w:t>
      </w:r>
      <w:r w:rsidRPr="00E13B73">
        <w:rPr>
          <w:rFonts w:ascii="Arial" w:hAnsi="Arial" w:cs="Arial"/>
          <w:sz w:val="24"/>
          <w:szCs w:val="24"/>
        </w:rPr>
        <w:t xml:space="preserve"> sa 3103 m2, ukupno 8182 m2 - vlasništvo tuženika M</w:t>
      </w:r>
      <w:r w:rsidR="0030411F">
        <w:rPr>
          <w:rFonts w:ascii="Arial" w:hAnsi="Arial" w:cs="Arial"/>
          <w:sz w:val="24"/>
          <w:szCs w:val="24"/>
        </w:rPr>
        <w:t>.</w:t>
      </w:r>
      <w:r w:rsidRPr="00E13B73">
        <w:rPr>
          <w:rFonts w:ascii="Arial" w:hAnsi="Arial" w:cs="Arial"/>
          <w:sz w:val="24"/>
          <w:szCs w:val="24"/>
        </w:rPr>
        <w:t xml:space="preserve"> B</w:t>
      </w:r>
      <w:r w:rsidR="0030411F">
        <w:rPr>
          <w:rFonts w:ascii="Arial" w:hAnsi="Arial" w:cs="Arial"/>
          <w:sz w:val="24"/>
          <w:szCs w:val="24"/>
        </w:rPr>
        <w:t>.</w:t>
      </w:r>
      <w:r w:rsidRPr="00E13B73">
        <w:rPr>
          <w:rFonts w:ascii="Arial" w:hAnsi="Arial" w:cs="Arial"/>
          <w:sz w:val="24"/>
          <w:szCs w:val="24"/>
        </w:rPr>
        <w:t xml:space="preserve"> iz A</w:t>
      </w:r>
      <w:r w:rsidR="0030411F">
        <w:rPr>
          <w:rFonts w:ascii="Arial" w:hAnsi="Arial" w:cs="Arial"/>
          <w:sz w:val="24"/>
          <w:szCs w:val="24"/>
        </w:rPr>
        <w:t>…</w:t>
      </w:r>
      <w:r w:rsidRPr="00E13B73">
        <w:rPr>
          <w:rFonts w:ascii="Arial" w:hAnsi="Arial" w:cs="Arial"/>
          <w:sz w:val="24"/>
          <w:szCs w:val="24"/>
        </w:rPr>
        <w:t xml:space="preserve">, OIB </w:t>
      </w:r>
      <w:r w:rsidR="0030411F">
        <w:rPr>
          <w:rFonts w:ascii="Arial" w:hAnsi="Arial" w:cs="Arial"/>
          <w:sz w:val="24"/>
          <w:szCs w:val="24"/>
        </w:rPr>
        <w:t>…</w:t>
      </w:r>
      <w:r w:rsidRPr="00E13B73">
        <w:rPr>
          <w:rFonts w:ascii="Arial" w:hAnsi="Arial" w:cs="Arial"/>
          <w:sz w:val="24"/>
          <w:szCs w:val="24"/>
        </w:rPr>
        <w:t xml:space="preserve"> (u zemljišnoj knjizi upisan </w:t>
      </w:r>
      <w:r w:rsidR="0030411F">
        <w:rPr>
          <w:rFonts w:ascii="Arial" w:hAnsi="Arial" w:cs="Arial"/>
          <w:sz w:val="24"/>
          <w:szCs w:val="24"/>
        </w:rPr>
        <w:t>–</w:t>
      </w:r>
      <w:r w:rsidRPr="00E13B73">
        <w:rPr>
          <w:rFonts w:ascii="Arial" w:hAnsi="Arial" w:cs="Arial"/>
          <w:sz w:val="24"/>
          <w:szCs w:val="24"/>
        </w:rPr>
        <w:t xml:space="preserve"> B</w:t>
      </w:r>
      <w:r w:rsidR="0030411F">
        <w:rPr>
          <w:rFonts w:ascii="Arial" w:hAnsi="Arial" w:cs="Arial"/>
          <w:sz w:val="24"/>
          <w:szCs w:val="24"/>
        </w:rPr>
        <w:t>.</w:t>
      </w:r>
      <w:r w:rsidRPr="00E13B73">
        <w:rPr>
          <w:rFonts w:ascii="Arial" w:hAnsi="Arial" w:cs="Arial"/>
          <w:sz w:val="24"/>
          <w:szCs w:val="24"/>
        </w:rPr>
        <w:t xml:space="preserve"> M</w:t>
      </w:r>
      <w:r w:rsidR="0030411F">
        <w:rPr>
          <w:rFonts w:ascii="Arial" w:hAnsi="Arial" w:cs="Arial"/>
          <w:sz w:val="24"/>
          <w:szCs w:val="24"/>
        </w:rPr>
        <w:t>.</w:t>
      </w:r>
      <w:r w:rsidRPr="00E13B73">
        <w:rPr>
          <w:rFonts w:ascii="Arial" w:hAnsi="Arial" w:cs="Arial"/>
          <w:sz w:val="24"/>
          <w:szCs w:val="24"/>
        </w:rPr>
        <w:t xml:space="preserve"> (T</w:t>
      </w:r>
      <w:r w:rsidR="0030411F">
        <w:rPr>
          <w:rFonts w:ascii="Arial" w:hAnsi="Arial" w:cs="Arial"/>
          <w:sz w:val="24"/>
          <w:szCs w:val="24"/>
        </w:rPr>
        <w:t>.)</w:t>
      </w:r>
      <w:r w:rsidRPr="00E13B73">
        <w:rPr>
          <w:rFonts w:ascii="Arial" w:hAnsi="Arial" w:cs="Arial"/>
          <w:sz w:val="24"/>
          <w:szCs w:val="24"/>
        </w:rPr>
        <w:t>, A</w:t>
      </w:r>
      <w:r w:rsidR="0030411F">
        <w:rPr>
          <w:rFonts w:ascii="Arial" w:hAnsi="Arial" w:cs="Arial"/>
          <w:sz w:val="24"/>
          <w:szCs w:val="24"/>
        </w:rPr>
        <w:t>… u</w:t>
      </w:r>
      <w:r w:rsidRPr="00E13B73">
        <w:rPr>
          <w:rFonts w:ascii="Arial" w:hAnsi="Arial" w:cs="Arial"/>
          <w:sz w:val="24"/>
          <w:szCs w:val="24"/>
        </w:rPr>
        <w:t xml:space="preserve"> cijelosti. </w:t>
      </w:r>
    </w:p>
    <w:p w:rsidRPr="00E13B73" w:rsidR="00E13B73" w:rsidP="00E13B73" w:rsidRDefault="00E13B73" w14:paraId="4809B0C2" w14:textId="77777777">
      <w:pPr>
        <w:ind w:firstLine="720"/>
        <w:jc w:val="both"/>
        <w:rPr>
          <w:rFonts w:ascii="Arial" w:hAnsi="Arial" w:cs="Arial"/>
          <w:sz w:val="24"/>
          <w:szCs w:val="24"/>
        </w:rPr>
      </w:pPr>
      <w:r w:rsidRPr="00E13B73">
        <w:rPr>
          <w:rFonts w:ascii="Arial" w:hAnsi="Arial" w:cs="Arial"/>
          <w:sz w:val="24"/>
          <w:szCs w:val="24"/>
        </w:rPr>
        <w:t xml:space="preserve">III. Zabilježba spora trajat će do pravomoćnog okončanja ovoga postupka ili do drugačije odluke suda. </w:t>
      </w:r>
    </w:p>
    <w:p w:rsidR="00E13B73" w:rsidP="00E13B73" w:rsidRDefault="00E13B73" w14:paraId="36CED56C" w14:textId="77777777">
      <w:pPr>
        <w:ind w:firstLine="720"/>
        <w:jc w:val="both"/>
        <w:rPr>
          <w:rFonts w:ascii="Arial" w:hAnsi="Arial" w:cs="Arial"/>
          <w:sz w:val="24"/>
          <w:szCs w:val="24"/>
        </w:rPr>
      </w:pPr>
      <w:r w:rsidRPr="00E13B73">
        <w:rPr>
          <w:rFonts w:ascii="Arial" w:hAnsi="Arial" w:cs="Arial"/>
          <w:sz w:val="24"/>
          <w:szCs w:val="24"/>
        </w:rPr>
        <w:t>IV. Nalaže se Zemljišnoknjižnom odjelu V</w:t>
      </w:r>
      <w:r w:rsidR="0030411F">
        <w:rPr>
          <w:rFonts w:ascii="Arial" w:hAnsi="Arial" w:cs="Arial"/>
          <w:sz w:val="24"/>
          <w:szCs w:val="24"/>
        </w:rPr>
        <w:t>.</w:t>
      </w:r>
      <w:r w:rsidRPr="00E13B73">
        <w:rPr>
          <w:rFonts w:ascii="Arial" w:hAnsi="Arial" w:cs="Arial"/>
          <w:sz w:val="24"/>
          <w:szCs w:val="24"/>
        </w:rPr>
        <w:t xml:space="preserve"> Općinskog suda u V</w:t>
      </w:r>
      <w:r w:rsidR="0030411F">
        <w:rPr>
          <w:rFonts w:ascii="Arial" w:hAnsi="Arial" w:cs="Arial"/>
          <w:sz w:val="24"/>
          <w:szCs w:val="24"/>
        </w:rPr>
        <w:t>.</w:t>
      </w:r>
      <w:r w:rsidRPr="00E13B73">
        <w:rPr>
          <w:rFonts w:ascii="Arial" w:hAnsi="Arial" w:cs="Arial"/>
          <w:sz w:val="24"/>
          <w:szCs w:val="24"/>
        </w:rPr>
        <w:t xml:space="preserve"> provesti u zemljišnoj knjizi za katastarsku općinu A</w:t>
      </w:r>
      <w:r w:rsidR="0030411F">
        <w:rPr>
          <w:rFonts w:ascii="Arial" w:hAnsi="Arial" w:cs="Arial"/>
          <w:sz w:val="24"/>
          <w:szCs w:val="24"/>
        </w:rPr>
        <w:t>.</w:t>
      </w:r>
      <w:r w:rsidRPr="00E13B73">
        <w:rPr>
          <w:rFonts w:ascii="Arial" w:hAnsi="Arial" w:cs="Arial"/>
          <w:sz w:val="24"/>
          <w:szCs w:val="24"/>
        </w:rPr>
        <w:t xml:space="preserve"> zabilježbu spora iz </w:t>
      </w:r>
      <w:proofErr w:type="spellStart"/>
      <w:r w:rsidRPr="00E13B73">
        <w:rPr>
          <w:rFonts w:ascii="Arial" w:hAnsi="Arial" w:cs="Arial"/>
          <w:sz w:val="24"/>
          <w:szCs w:val="24"/>
        </w:rPr>
        <w:t>toč</w:t>
      </w:r>
      <w:proofErr w:type="spellEnd"/>
      <w:r w:rsidRPr="00E13B73">
        <w:rPr>
          <w:rFonts w:ascii="Arial" w:hAnsi="Arial" w:cs="Arial"/>
          <w:sz w:val="24"/>
          <w:szCs w:val="24"/>
        </w:rPr>
        <w:t xml:space="preserve">. I. izreke ovoga rješenja na nekretninama iz </w:t>
      </w:r>
      <w:proofErr w:type="spellStart"/>
      <w:r w:rsidRPr="00E13B73">
        <w:rPr>
          <w:rFonts w:ascii="Arial" w:hAnsi="Arial" w:cs="Arial"/>
          <w:sz w:val="24"/>
          <w:szCs w:val="24"/>
        </w:rPr>
        <w:t>toč</w:t>
      </w:r>
      <w:proofErr w:type="spellEnd"/>
      <w:r w:rsidRPr="00E13B73">
        <w:rPr>
          <w:rFonts w:ascii="Arial" w:hAnsi="Arial" w:cs="Arial"/>
          <w:sz w:val="24"/>
          <w:szCs w:val="24"/>
        </w:rPr>
        <w:t xml:space="preserve">. II izreke ovoga rješenja. </w:t>
      </w:r>
    </w:p>
    <w:p w:rsidR="004E735E" w:rsidP="004E735E" w:rsidRDefault="004E735E" w14:paraId="37DE6CFF" w14:textId="77777777">
      <w:pPr>
        <w:jc w:val="both"/>
        <w:rPr>
          <w:rFonts w:ascii="Arial" w:hAnsi="Arial" w:cs="Arial"/>
          <w:sz w:val="24"/>
          <w:szCs w:val="24"/>
        </w:rPr>
      </w:pPr>
    </w:p>
    <w:p w:rsidRPr="00E13B73" w:rsidR="00E13B73" w:rsidP="004E735E" w:rsidRDefault="00E13B73" w14:paraId="6B084787" w14:textId="77777777">
      <w:pPr>
        <w:jc w:val="center"/>
        <w:rPr>
          <w:rFonts w:ascii="Arial" w:hAnsi="Arial" w:cs="Arial"/>
          <w:sz w:val="24"/>
          <w:szCs w:val="24"/>
        </w:rPr>
      </w:pPr>
      <w:r w:rsidRPr="00E13B73">
        <w:rPr>
          <w:rFonts w:ascii="Arial" w:hAnsi="Arial" w:cs="Arial"/>
          <w:sz w:val="24"/>
          <w:szCs w:val="24"/>
        </w:rPr>
        <w:t>Obrazloženje</w:t>
      </w:r>
    </w:p>
    <w:p w:rsidRPr="004E735E" w:rsidR="00E13B73" w:rsidP="004E735E" w:rsidRDefault="004E735E" w14:paraId="37ACFE87" w14:textId="77777777">
      <w:pPr>
        <w:ind w:firstLine="720"/>
        <w:jc w:val="both"/>
        <w:rPr>
          <w:rFonts w:ascii="Arial" w:hAnsi="Arial" w:cs="Arial"/>
          <w:sz w:val="24"/>
          <w:szCs w:val="24"/>
        </w:rPr>
      </w:pPr>
      <w:r>
        <w:rPr>
          <w:rFonts w:ascii="Arial" w:hAnsi="Arial" w:cs="Arial"/>
          <w:sz w:val="24"/>
          <w:szCs w:val="24"/>
        </w:rPr>
        <w:t>1.</w:t>
      </w:r>
      <w:r w:rsidRPr="004E735E" w:rsidR="00E13B73">
        <w:rPr>
          <w:rFonts w:ascii="Arial" w:hAnsi="Arial" w:cs="Arial"/>
          <w:sz w:val="24"/>
          <w:szCs w:val="24"/>
        </w:rPr>
        <w:t xml:space="preserve">Tužiteljica je kod ovoga suda podnijela tužbu protiv tuženika radi utvrđenja bračne stečevine i upisa svoga prava vlasništva u ½ dijela na nekretnini opisanoj u izreci ovoga rješenja. </w:t>
      </w:r>
    </w:p>
    <w:p w:rsidRPr="004E735E" w:rsidR="004E735E" w:rsidP="004E735E" w:rsidRDefault="004E735E" w14:paraId="02AD5DE2" w14:textId="77777777">
      <w:pPr>
        <w:pStyle w:val="Odlomakpopisa"/>
        <w:ind w:left="1080"/>
        <w:jc w:val="both"/>
        <w:rPr>
          <w:rFonts w:ascii="Arial" w:hAnsi="Arial" w:cs="Arial"/>
          <w:sz w:val="24"/>
          <w:szCs w:val="24"/>
        </w:rPr>
      </w:pPr>
    </w:p>
    <w:p w:rsidR="00E13B73" w:rsidP="00E13B73" w:rsidRDefault="00E13B73" w14:paraId="4FF75C9A" w14:textId="77777777">
      <w:pPr>
        <w:ind w:firstLine="720"/>
        <w:jc w:val="both"/>
        <w:rPr>
          <w:rFonts w:ascii="Arial" w:hAnsi="Arial" w:cs="Arial"/>
          <w:sz w:val="24"/>
          <w:szCs w:val="24"/>
        </w:rPr>
      </w:pPr>
      <w:r w:rsidRPr="00E13B73">
        <w:rPr>
          <w:rFonts w:ascii="Arial" w:hAnsi="Arial" w:cs="Arial"/>
          <w:sz w:val="24"/>
          <w:szCs w:val="24"/>
        </w:rPr>
        <w:t xml:space="preserve">2. Istodobno s podnošenjem tužbe tužiteljica je podnijela i prijedlog za zabilježbom spora u zk.ul.br. </w:t>
      </w:r>
      <w:r w:rsidR="0030411F">
        <w:rPr>
          <w:rFonts w:ascii="Arial" w:hAnsi="Arial" w:cs="Arial"/>
          <w:sz w:val="24"/>
          <w:szCs w:val="24"/>
        </w:rPr>
        <w:t>…</w:t>
      </w:r>
      <w:r w:rsidRPr="00E13B73">
        <w:rPr>
          <w:rFonts w:ascii="Arial" w:hAnsi="Arial" w:cs="Arial"/>
          <w:sz w:val="24"/>
          <w:szCs w:val="24"/>
        </w:rPr>
        <w:t>k.o. A</w:t>
      </w:r>
      <w:r w:rsidR="0030411F">
        <w:rPr>
          <w:rFonts w:ascii="Arial" w:hAnsi="Arial" w:cs="Arial"/>
          <w:sz w:val="24"/>
          <w:szCs w:val="24"/>
        </w:rPr>
        <w:t>.</w:t>
      </w:r>
      <w:r w:rsidRPr="00E13B73">
        <w:rPr>
          <w:rFonts w:ascii="Arial" w:hAnsi="Arial" w:cs="Arial"/>
          <w:sz w:val="24"/>
          <w:szCs w:val="24"/>
        </w:rPr>
        <w:t xml:space="preserve">. </w:t>
      </w:r>
    </w:p>
    <w:p w:rsidRPr="00E13B73" w:rsidR="004E735E" w:rsidP="00E13B73" w:rsidRDefault="004E735E" w14:paraId="5FA84DF2" w14:textId="77777777">
      <w:pPr>
        <w:ind w:firstLine="720"/>
        <w:jc w:val="both"/>
        <w:rPr>
          <w:rFonts w:ascii="Arial" w:hAnsi="Arial" w:cs="Arial"/>
          <w:sz w:val="24"/>
          <w:szCs w:val="24"/>
        </w:rPr>
      </w:pPr>
    </w:p>
    <w:p w:rsidRPr="00E13B73" w:rsidR="00E13B73" w:rsidP="00E13B73" w:rsidRDefault="00E13B73" w14:paraId="56C33120" w14:textId="77777777">
      <w:pPr>
        <w:ind w:firstLine="720"/>
        <w:jc w:val="both"/>
        <w:rPr>
          <w:rFonts w:ascii="Arial" w:hAnsi="Arial" w:cs="Arial"/>
          <w:sz w:val="24"/>
          <w:szCs w:val="24"/>
        </w:rPr>
      </w:pPr>
      <w:r w:rsidRPr="00E13B73">
        <w:rPr>
          <w:rFonts w:ascii="Arial" w:hAnsi="Arial" w:cs="Arial"/>
          <w:sz w:val="24"/>
          <w:szCs w:val="24"/>
        </w:rPr>
        <w:t xml:space="preserve">3. Sukladno odredbi čl. 86. Zakona o zemljišnim knjigama (Narodne novine br. 63/19, 128/22, dalje u tekstu ZZK) određeno je da se upisom zabilježbe spora u zemljišnoj knjiži čini vidljivim da se glede knjižnog prava pred sudom ili drugim nadležnim tijelom vodi postupak čiji bi ishod mogao utjecati na uknjižbu, pripadanje, postojanje, opseg, sadržaj ili opterećenje toga knjižnog prava. </w:t>
      </w:r>
    </w:p>
    <w:p w:rsidR="00E13B73" w:rsidP="00E13B73" w:rsidRDefault="00E13B73" w14:paraId="19408E44" w14:textId="77777777">
      <w:pPr>
        <w:ind w:firstLine="720"/>
        <w:jc w:val="both"/>
        <w:rPr>
          <w:rFonts w:ascii="Arial" w:hAnsi="Arial" w:cs="Arial"/>
          <w:sz w:val="24"/>
          <w:szCs w:val="24"/>
        </w:rPr>
      </w:pPr>
      <w:r w:rsidRPr="00E13B73">
        <w:rPr>
          <w:rFonts w:ascii="Arial" w:hAnsi="Arial" w:cs="Arial"/>
          <w:sz w:val="24"/>
          <w:szCs w:val="24"/>
        </w:rPr>
        <w:t xml:space="preserve">Odredba čl. 87. naprijed navedenog Zakona, određuje da svaka osoba – stranka u postupku, i svaka druga osoba koja sudjeluje u postupku za to ima pravni </w:t>
      </w:r>
      <w:r w:rsidRPr="00E13B73">
        <w:rPr>
          <w:rFonts w:ascii="Arial" w:hAnsi="Arial" w:cs="Arial"/>
          <w:sz w:val="24"/>
          <w:szCs w:val="24"/>
        </w:rPr>
        <w:lastRenderedPageBreak/>
        <w:t xml:space="preserve">interes, ukoliko dokaže da se taj postupak vodi može zahtijevati zabilježbu spora, te da će sud – zemljišnoknjižni ili drugi sud pred kojim se vodi postupak čija se zabilježba zahtjeva, svojim rješenjem moći dopustiti ovakvu zabilježbu. </w:t>
      </w:r>
    </w:p>
    <w:p w:rsidRPr="00E13B73" w:rsidR="004E735E" w:rsidP="00E13B73" w:rsidRDefault="004E735E" w14:paraId="5C9E80EC" w14:textId="77777777">
      <w:pPr>
        <w:ind w:firstLine="720"/>
        <w:jc w:val="both"/>
        <w:rPr>
          <w:rFonts w:ascii="Arial" w:hAnsi="Arial" w:cs="Arial"/>
          <w:sz w:val="24"/>
          <w:szCs w:val="24"/>
        </w:rPr>
      </w:pPr>
    </w:p>
    <w:p w:rsidRPr="00E13B73" w:rsidR="00E13B73" w:rsidP="00E13B73" w:rsidRDefault="00E13B73" w14:paraId="47C4BCBE" w14:textId="77777777">
      <w:pPr>
        <w:ind w:firstLine="720"/>
        <w:jc w:val="both"/>
        <w:rPr>
          <w:rFonts w:ascii="Arial" w:hAnsi="Arial" w:cs="Arial"/>
          <w:sz w:val="24"/>
          <w:szCs w:val="24"/>
        </w:rPr>
      </w:pPr>
      <w:r w:rsidRPr="00E13B73">
        <w:rPr>
          <w:rFonts w:ascii="Arial" w:hAnsi="Arial" w:cs="Arial"/>
          <w:sz w:val="24"/>
          <w:szCs w:val="24"/>
        </w:rPr>
        <w:t xml:space="preserve">4. Kako je utvrđeno da je kod ovoga suda u tijeku postupak radi utvrđenja bračne stečevine odnosno prava vlasništva tužiteljice u ½ dijela u izreci ovog rješenja opisanih nekretnina, na kojima je tuženik uknjižen jedinim vlasnikom, što je utvrđeno iz izvadaka iz zemljišne knjige koje je za ove nekretnine tužiteljica sudu dostavila uz svoju tužbu, kao i da je to postupak ishod kojega bi mogao utjecati na uknjižbu i pripadanje toga prava budući da tužiteljica tvrdi da su opisane nekretnine u ½ dijela njezino vlasništvo stečeno na temelju zakona te da je tužiteljica zatražila zabilježbu spora upravo na tim nekretninama, osnovan je prijedlog tužiteljice, te je sukladno odredbi čl. 86. u sv. sa čl. 87. i 88. ZZK, valjalo odlučiti kao u izreci ovog rješenja, određujući zabilježbu spora u zk.ul.br. </w:t>
      </w:r>
      <w:r w:rsidR="0030411F">
        <w:rPr>
          <w:rFonts w:ascii="Arial" w:hAnsi="Arial" w:cs="Arial"/>
          <w:sz w:val="24"/>
          <w:szCs w:val="24"/>
        </w:rPr>
        <w:t>…</w:t>
      </w:r>
      <w:r w:rsidRPr="00E13B73">
        <w:rPr>
          <w:rFonts w:ascii="Arial" w:hAnsi="Arial" w:cs="Arial"/>
          <w:sz w:val="24"/>
          <w:szCs w:val="24"/>
        </w:rPr>
        <w:t>k.o. A</w:t>
      </w:r>
      <w:r w:rsidR="0030411F">
        <w:rPr>
          <w:rFonts w:ascii="Arial" w:hAnsi="Arial" w:cs="Arial"/>
          <w:sz w:val="24"/>
          <w:szCs w:val="24"/>
        </w:rPr>
        <w:t>.</w:t>
      </w:r>
      <w:r w:rsidRPr="00E13B73">
        <w:rPr>
          <w:rFonts w:ascii="Arial" w:hAnsi="Arial" w:cs="Arial"/>
          <w:sz w:val="24"/>
          <w:szCs w:val="24"/>
        </w:rPr>
        <w:t>, kao i određujući da će ovu zabilježbu provesti Općinski sud u V</w:t>
      </w:r>
      <w:r w:rsidR="0030411F">
        <w:rPr>
          <w:rFonts w:ascii="Arial" w:hAnsi="Arial" w:cs="Arial"/>
          <w:sz w:val="24"/>
          <w:szCs w:val="24"/>
        </w:rPr>
        <w:t>.</w:t>
      </w:r>
      <w:r w:rsidRPr="00E13B73">
        <w:rPr>
          <w:rFonts w:ascii="Arial" w:hAnsi="Arial" w:cs="Arial"/>
          <w:sz w:val="24"/>
          <w:szCs w:val="24"/>
        </w:rPr>
        <w:t xml:space="preserve"> Zemljišnoknjižni odjel V</w:t>
      </w:r>
      <w:r w:rsidR="0030411F">
        <w:rPr>
          <w:rFonts w:ascii="Arial" w:hAnsi="Arial" w:cs="Arial"/>
          <w:sz w:val="24"/>
          <w:szCs w:val="24"/>
        </w:rPr>
        <w:t>.</w:t>
      </w:r>
      <w:r w:rsidRPr="00E13B73">
        <w:rPr>
          <w:rFonts w:ascii="Arial" w:hAnsi="Arial" w:cs="Arial"/>
          <w:sz w:val="24"/>
          <w:szCs w:val="24"/>
        </w:rPr>
        <w:t>, kao sud kod kojega se vodi zemljišna knjiga za katastarsku općinu A</w:t>
      </w:r>
      <w:r w:rsidR="0030411F">
        <w:rPr>
          <w:rFonts w:ascii="Arial" w:hAnsi="Arial" w:cs="Arial"/>
          <w:sz w:val="24"/>
          <w:szCs w:val="24"/>
        </w:rPr>
        <w:t>.</w:t>
      </w:r>
      <w:r w:rsidRPr="00E13B73">
        <w:rPr>
          <w:rFonts w:ascii="Arial" w:hAnsi="Arial" w:cs="Arial"/>
          <w:sz w:val="24"/>
          <w:szCs w:val="24"/>
        </w:rPr>
        <w:t xml:space="preserve">, te određujući trajanje ove zabilježbe do pravomoćnog okončanja ovog parničnog postupka odnosno do drugačije odluke ovoga suda. </w:t>
      </w:r>
    </w:p>
    <w:p w:rsidRPr="00E13B73" w:rsidR="00E13B73" w:rsidP="00E13B73" w:rsidRDefault="00E13B73" w14:paraId="6189AB26" w14:textId="77777777">
      <w:pPr>
        <w:ind w:firstLine="720"/>
        <w:jc w:val="both"/>
        <w:rPr>
          <w:rFonts w:ascii="Arial" w:hAnsi="Arial" w:cs="Arial"/>
          <w:sz w:val="24"/>
          <w:szCs w:val="24"/>
        </w:rPr>
      </w:pPr>
      <w:r w:rsidRPr="00E13B73">
        <w:rPr>
          <w:rFonts w:ascii="Arial" w:hAnsi="Arial" w:cs="Arial"/>
          <w:sz w:val="24"/>
          <w:szCs w:val="24"/>
        </w:rPr>
        <w:t xml:space="preserve">Slijedom iznijetog, valjalo je odlučiti kao u izreci ovog rješenja. </w:t>
      </w:r>
    </w:p>
    <w:p w:rsidRPr="00E13B73" w:rsidR="00E13B73" w:rsidP="004E735E" w:rsidRDefault="00E13B73" w14:paraId="7977C0BF" w14:textId="77777777">
      <w:pPr>
        <w:jc w:val="center"/>
        <w:rPr>
          <w:rFonts w:ascii="Arial" w:hAnsi="Arial" w:cs="Arial"/>
          <w:sz w:val="24"/>
          <w:szCs w:val="24"/>
        </w:rPr>
      </w:pPr>
      <w:r w:rsidRPr="00E13B73">
        <w:rPr>
          <w:rFonts w:ascii="Arial" w:hAnsi="Arial" w:cs="Arial"/>
          <w:sz w:val="24"/>
          <w:szCs w:val="24"/>
        </w:rPr>
        <w:t>U Vukovaru 21. studenog 2025.</w:t>
      </w:r>
    </w:p>
    <w:p w:rsidRPr="00E13B73" w:rsidR="00E13B73" w:rsidP="004E735E" w:rsidRDefault="004E735E" w14:paraId="022A4777" w14:textId="77777777">
      <w:pPr>
        <w:ind w:firstLine="720"/>
        <w:jc w:val="center"/>
        <w:rPr>
          <w:rFonts w:ascii="Arial" w:hAnsi="Arial" w:cs="Arial"/>
          <w:sz w:val="24"/>
          <w:szCs w:val="24"/>
        </w:rPr>
      </w:pPr>
      <w:r>
        <w:rPr>
          <w:rFonts w:ascii="Arial" w:hAnsi="Arial" w:cs="Arial"/>
          <w:sz w:val="24"/>
          <w:szCs w:val="24"/>
        </w:rPr>
        <w:t xml:space="preserve">                                                                                   </w:t>
      </w:r>
      <w:r w:rsidRPr="00E13B73" w:rsidR="00E13B73">
        <w:rPr>
          <w:rFonts w:ascii="Arial" w:hAnsi="Arial" w:cs="Arial"/>
          <w:sz w:val="24"/>
          <w:szCs w:val="24"/>
        </w:rPr>
        <w:t xml:space="preserve">Sudac: </w:t>
      </w:r>
    </w:p>
    <w:p w:rsidR="00E13B73" w:rsidP="004E735E" w:rsidRDefault="00E13B73" w14:paraId="2B045F3F" w14:textId="77777777">
      <w:pPr>
        <w:ind w:firstLine="720"/>
        <w:jc w:val="right"/>
        <w:rPr>
          <w:rFonts w:ascii="Arial" w:hAnsi="Arial" w:cs="Arial"/>
          <w:sz w:val="24"/>
          <w:szCs w:val="24"/>
        </w:rPr>
      </w:pPr>
      <w:r w:rsidRPr="00E13B73">
        <w:rPr>
          <w:rFonts w:ascii="Arial" w:hAnsi="Arial" w:cs="Arial"/>
          <w:sz w:val="24"/>
          <w:szCs w:val="24"/>
        </w:rPr>
        <w:t xml:space="preserve">Sanja Vrabec-Vrančić </w:t>
      </w:r>
      <w:r w:rsidR="004E735E">
        <w:rPr>
          <w:rFonts w:ascii="Arial" w:hAnsi="Arial" w:cs="Arial"/>
          <w:sz w:val="24"/>
          <w:szCs w:val="24"/>
        </w:rPr>
        <w:t>v.r.</w:t>
      </w:r>
    </w:p>
    <w:p w:rsidRPr="00E13B73" w:rsidR="004E735E" w:rsidP="00E13B73" w:rsidRDefault="004E735E" w14:paraId="61C6C483" w14:textId="77777777">
      <w:pPr>
        <w:ind w:firstLine="720"/>
        <w:jc w:val="both"/>
        <w:rPr>
          <w:rFonts w:ascii="Arial" w:hAnsi="Arial" w:cs="Arial"/>
          <w:sz w:val="24"/>
          <w:szCs w:val="24"/>
        </w:rPr>
      </w:pPr>
    </w:p>
    <w:p w:rsidRPr="00E13B73" w:rsidR="00E13B73" w:rsidP="00E13B73" w:rsidRDefault="00E13B73" w14:paraId="216DB128" w14:textId="77777777">
      <w:pPr>
        <w:ind w:firstLine="720"/>
        <w:jc w:val="both"/>
        <w:rPr>
          <w:rFonts w:ascii="Arial" w:hAnsi="Arial" w:cs="Arial"/>
          <w:sz w:val="24"/>
          <w:szCs w:val="24"/>
        </w:rPr>
      </w:pPr>
      <w:r w:rsidRPr="00E13B73">
        <w:rPr>
          <w:rFonts w:ascii="Arial" w:hAnsi="Arial" w:cs="Arial"/>
          <w:sz w:val="24"/>
          <w:szCs w:val="24"/>
        </w:rPr>
        <w:t xml:space="preserve">Uputa o pravnom lijeku: </w:t>
      </w:r>
    </w:p>
    <w:p w:rsidRPr="00E13B73" w:rsidR="00E13B73" w:rsidP="00E13B73" w:rsidRDefault="00E13B73" w14:paraId="0831FDA9" w14:textId="77777777">
      <w:pPr>
        <w:ind w:firstLine="720"/>
        <w:jc w:val="both"/>
        <w:rPr>
          <w:rFonts w:ascii="Arial" w:hAnsi="Arial" w:cs="Arial"/>
          <w:sz w:val="24"/>
          <w:szCs w:val="24"/>
        </w:rPr>
      </w:pPr>
      <w:r w:rsidRPr="00E13B73">
        <w:rPr>
          <w:rFonts w:ascii="Arial" w:hAnsi="Arial" w:cs="Arial"/>
          <w:sz w:val="24"/>
          <w:szCs w:val="24"/>
        </w:rPr>
        <w:t xml:space="preserve">Protiv ovog rješenja stranka ima pravo žalbe u roku od 8 (osam) dana računajući od dana primitka </w:t>
      </w:r>
      <w:proofErr w:type="spellStart"/>
      <w:r w:rsidRPr="00E13B73">
        <w:rPr>
          <w:rFonts w:ascii="Arial" w:hAnsi="Arial" w:cs="Arial"/>
          <w:sz w:val="24"/>
          <w:szCs w:val="24"/>
        </w:rPr>
        <w:t>otpravka</w:t>
      </w:r>
      <w:proofErr w:type="spellEnd"/>
      <w:r w:rsidRPr="00E13B73">
        <w:rPr>
          <w:rFonts w:ascii="Arial" w:hAnsi="Arial" w:cs="Arial"/>
          <w:sz w:val="24"/>
          <w:szCs w:val="24"/>
        </w:rPr>
        <w:t xml:space="preserve"> istoga. Žalba se podnosi županijskom sudu kao drugostupanjskom, putem ovoga suda, pisano u tri istovjetna primjerka. </w:t>
      </w:r>
    </w:p>
    <w:p w:rsidRPr="00E13B73" w:rsidR="00E13B73" w:rsidP="00E13B73" w:rsidRDefault="00E13B73" w14:paraId="00DD03BB" w14:textId="77777777">
      <w:pPr>
        <w:ind w:firstLine="720"/>
        <w:jc w:val="both"/>
        <w:rPr>
          <w:rFonts w:ascii="Arial" w:hAnsi="Arial" w:cs="Arial"/>
          <w:sz w:val="24"/>
          <w:szCs w:val="24"/>
        </w:rPr>
      </w:pPr>
      <w:r w:rsidRPr="00E13B73">
        <w:rPr>
          <w:rFonts w:ascii="Arial" w:hAnsi="Arial" w:cs="Arial"/>
          <w:sz w:val="24"/>
          <w:szCs w:val="24"/>
        </w:rPr>
        <w:t xml:space="preserve">Žalba ne zadržava provedbu ovog rješenja. </w:t>
      </w:r>
    </w:p>
    <w:p w:rsidRPr="00E13B73" w:rsidR="00E13B73" w:rsidP="00E13B73" w:rsidRDefault="00E13B73" w14:paraId="39E4CD6A" w14:textId="77777777">
      <w:pPr>
        <w:ind w:firstLine="720"/>
        <w:jc w:val="both"/>
        <w:rPr>
          <w:rFonts w:ascii="Arial" w:hAnsi="Arial" w:cs="Arial"/>
          <w:sz w:val="24"/>
          <w:szCs w:val="24"/>
        </w:rPr>
      </w:pPr>
    </w:p>
    <w:p w:rsidRPr="00E13B73" w:rsidR="00E13B73" w:rsidP="00E13B73" w:rsidRDefault="00E13B73" w14:paraId="19A922FE" w14:textId="77777777">
      <w:pPr>
        <w:ind w:firstLine="720"/>
        <w:jc w:val="both"/>
        <w:rPr>
          <w:rFonts w:ascii="Arial" w:hAnsi="Arial" w:cs="Arial"/>
          <w:sz w:val="24"/>
          <w:szCs w:val="24"/>
        </w:rPr>
      </w:pPr>
      <w:r w:rsidRPr="00E13B73">
        <w:rPr>
          <w:rFonts w:ascii="Arial" w:hAnsi="Arial" w:cs="Arial"/>
          <w:sz w:val="24"/>
          <w:szCs w:val="24"/>
        </w:rPr>
        <w:t xml:space="preserve">Dostavna naredba: </w:t>
      </w:r>
    </w:p>
    <w:p w:rsidRPr="00E13B73" w:rsidR="00E13B73" w:rsidP="00E13B73" w:rsidRDefault="00E13B73" w14:paraId="08B03428" w14:textId="77777777">
      <w:pPr>
        <w:ind w:firstLine="720"/>
        <w:jc w:val="both"/>
        <w:rPr>
          <w:rFonts w:ascii="Arial" w:hAnsi="Arial" w:cs="Arial"/>
          <w:sz w:val="24"/>
          <w:szCs w:val="24"/>
        </w:rPr>
      </w:pPr>
      <w:r w:rsidRPr="00E13B73">
        <w:rPr>
          <w:rFonts w:ascii="Arial" w:hAnsi="Arial" w:cs="Arial"/>
          <w:sz w:val="24"/>
          <w:szCs w:val="24"/>
        </w:rPr>
        <w:t>1. Tužiteljici putem punomoćnika odvjetnice V</w:t>
      </w:r>
      <w:r w:rsidR="004E735E">
        <w:rPr>
          <w:rFonts w:ascii="Arial" w:hAnsi="Arial" w:cs="Arial"/>
          <w:sz w:val="24"/>
          <w:szCs w:val="24"/>
        </w:rPr>
        <w:t>.</w:t>
      </w:r>
      <w:r w:rsidRPr="00E13B73">
        <w:rPr>
          <w:rFonts w:ascii="Arial" w:hAnsi="Arial" w:cs="Arial"/>
          <w:sz w:val="24"/>
          <w:szCs w:val="24"/>
        </w:rPr>
        <w:t xml:space="preserve"> Š</w:t>
      </w:r>
      <w:r w:rsidR="004E735E">
        <w:rPr>
          <w:rFonts w:ascii="Arial" w:hAnsi="Arial" w:cs="Arial"/>
          <w:sz w:val="24"/>
          <w:szCs w:val="24"/>
        </w:rPr>
        <w:t>.</w:t>
      </w:r>
      <w:r w:rsidRPr="00E13B73">
        <w:rPr>
          <w:rFonts w:ascii="Arial" w:hAnsi="Arial" w:cs="Arial"/>
          <w:sz w:val="24"/>
          <w:szCs w:val="24"/>
        </w:rPr>
        <w:t xml:space="preserve"> V</w:t>
      </w:r>
      <w:r w:rsidR="004E735E">
        <w:rPr>
          <w:rFonts w:ascii="Arial" w:hAnsi="Arial" w:cs="Arial"/>
          <w:sz w:val="24"/>
          <w:szCs w:val="24"/>
        </w:rPr>
        <w:t>.</w:t>
      </w:r>
      <w:r w:rsidRPr="00E13B73">
        <w:rPr>
          <w:rFonts w:ascii="Arial" w:hAnsi="Arial" w:cs="Arial"/>
          <w:sz w:val="24"/>
          <w:szCs w:val="24"/>
        </w:rPr>
        <w:t xml:space="preserve">. </w:t>
      </w:r>
    </w:p>
    <w:p w:rsidRPr="00E13B73" w:rsidR="00E13B73" w:rsidP="00E13B73" w:rsidRDefault="00E13B73" w14:paraId="6ACD99C0" w14:textId="77777777">
      <w:pPr>
        <w:ind w:firstLine="720"/>
        <w:jc w:val="both"/>
        <w:rPr>
          <w:rFonts w:ascii="Arial" w:hAnsi="Arial" w:cs="Arial"/>
          <w:sz w:val="24"/>
          <w:szCs w:val="24"/>
        </w:rPr>
      </w:pPr>
      <w:r w:rsidRPr="00E13B73">
        <w:rPr>
          <w:rFonts w:ascii="Arial" w:hAnsi="Arial" w:cs="Arial"/>
          <w:sz w:val="24"/>
          <w:szCs w:val="24"/>
        </w:rPr>
        <w:t>2. Tuženiku M</w:t>
      </w:r>
      <w:r w:rsidR="004E735E">
        <w:rPr>
          <w:rFonts w:ascii="Arial" w:hAnsi="Arial" w:cs="Arial"/>
          <w:sz w:val="24"/>
          <w:szCs w:val="24"/>
        </w:rPr>
        <w:t>.</w:t>
      </w:r>
      <w:r w:rsidRPr="00E13B73">
        <w:rPr>
          <w:rFonts w:ascii="Arial" w:hAnsi="Arial" w:cs="Arial"/>
          <w:sz w:val="24"/>
          <w:szCs w:val="24"/>
        </w:rPr>
        <w:t xml:space="preserve"> B</w:t>
      </w:r>
      <w:r w:rsidR="004E735E">
        <w:rPr>
          <w:rFonts w:ascii="Arial" w:hAnsi="Arial" w:cs="Arial"/>
          <w:sz w:val="24"/>
          <w:szCs w:val="24"/>
        </w:rPr>
        <w:t>.</w:t>
      </w:r>
      <w:r w:rsidRPr="00E13B73">
        <w:rPr>
          <w:rFonts w:ascii="Arial" w:hAnsi="Arial" w:cs="Arial"/>
          <w:sz w:val="24"/>
          <w:szCs w:val="24"/>
        </w:rPr>
        <w:t>, A</w:t>
      </w:r>
      <w:r w:rsidR="004E735E">
        <w:rPr>
          <w:rFonts w:ascii="Arial" w:hAnsi="Arial" w:cs="Arial"/>
          <w:sz w:val="24"/>
          <w:szCs w:val="24"/>
        </w:rPr>
        <w:t>…</w:t>
      </w:r>
      <w:r w:rsidRPr="00E13B73">
        <w:rPr>
          <w:rFonts w:ascii="Arial" w:hAnsi="Arial" w:cs="Arial"/>
          <w:sz w:val="24"/>
          <w:szCs w:val="24"/>
        </w:rPr>
        <w:t xml:space="preserve">. </w:t>
      </w:r>
    </w:p>
    <w:p w:rsidRPr="004E735E" w:rsidR="004E735E" w:rsidP="004E735E" w:rsidRDefault="00E13B73" w14:paraId="6C9055EE" w14:textId="77777777">
      <w:pPr>
        <w:ind w:firstLine="720"/>
        <w:jc w:val="both"/>
        <w:rPr>
          <w:rFonts w:ascii="Arial" w:hAnsi="Arial" w:cs="Arial"/>
          <w:sz w:val="24"/>
          <w:szCs w:val="24"/>
        </w:rPr>
      </w:pPr>
      <w:r w:rsidRPr="00E13B73">
        <w:rPr>
          <w:rFonts w:ascii="Arial" w:hAnsi="Arial" w:cs="Arial"/>
          <w:sz w:val="24"/>
          <w:szCs w:val="24"/>
        </w:rPr>
        <w:t>3. Zemljišnoknjižni odjel Vinkovci Općinskog suda u V</w:t>
      </w:r>
      <w:r w:rsidR="004E735E">
        <w:rPr>
          <w:rFonts w:ascii="Arial" w:hAnsi="Arial" w:cs="Arial"/>
          <w:sz w:val="24"/>
          <w:szCs w:val="24"/>
        </w:rPr>
        <w:t>.</w:t>
      </w:r>
      <w:r w:rsidRPr="00E13B73">
        <w:rPr>
          <w:rFonts w:ascii="Arial" w:hAnsi="Arial" w:cs="Arial"/>
          <w:sz w:val="24"/>
          <w:szCs w:val="24"/>
        </w:rPr>
        <w:t xml:space="preserve">. </w:t>
      </w:r>
    </w:p>
    <w:p w:rsidRPr="004E735E" w:rsidR="004E735E" w:rsidP="004E735E" w:rsidRDefault="004E735E" w14:paraId="783D7CF9" w14:textId="77777777">
      <w:pPr>
        <w:ind w:firstLine="720"/>
        <w:jc w:val="both"/>
        <w:rPr>
          <w:rFonts w:ascii="Arial" w:hAnsi="Arial" w:cs="Arial"/>
          <w:sz w:val="24"/>
          <w:szCs w:val="24"/>
        </w:rPr>
      </w:pPr>
    </w:p>
    <w:p w:rsidR="004E735E" w:rsidP="004E735E" w:rsidRDefault="004E735E" w14:paraId="69F063DA" w14:textId="77777777">
      <w:pPr>
        <w:ind w:firstLine="720"/>
        <w:jc w:val="both"/>
        <w:rPr>
          <w:rFonts w:ascii="Arial" w:hAnsi="Arial" w:cs="Arial"/>
          <w:sz w:val="24"/>
          <w:szCs w:val="24"/>
        </w:rPr>
      </w:pPr>
    </w:p>
    <w:p w:rsidR="004E735E" w:rsidP="004E735E" w:rsidRDefault="004E735E" w14:paraId="463384BA" w14:textId="77777777">
      <w:pPr>
        <w:ind w:firstLine="720"/>
        <w:jc w:val="both"/>
        <w:rPr>
          <w:rFonts w:ascii="Arial" w:hAnsi="Arial" w:cs="Arial"/>
          <w:sz w:val="24"/>
          <w:szCs w:val="24"/>
        </w:rPr>
      </w:pPr>
    </w:p>
    <w:sectPr w:rsidR="004E735E" w:rsidSect="00B207BB">
      <w:headerReference w:type="default" r:id="rId10"/>
      <w:pgSz w:w="11906" w:h="16838"/>
      <w:pgMar w:top="1417" w:right="1417" w:bottom="1560" w:left="1417" w:header="720" w:footer="720" w:gutter="0"/>
      <w:cols w:space="720"/>
      <w:titlePg/>
      <w:docGrid w:linePitch="272"/>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F6AF2" w:rsidP="001663BB" w:rsidRDefault="00FF6AF2" w14:paraId="7FAA9791" w14:textId="77777777">
      <w:r>
        <w:separator/>
      </w:r>
    </w:p>
  </w:endnote>
  <w:endnote w:type="continuationSeparator" w:id="0">
    <w:p w:rsidR="00FF6AF2" w:rsidP="001663BB" w:rsidRDefault="00FF6AF2" w14:paraId="7307EAC2"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F6AF2" w:rsidP="001663BB" w:rsidRDefault="00FF6AF2" w14:paraId="0FBD6931" w14:textId="77777777">
      <w:r>
        <w:separator/>
      </w:r>
    </w:p>
  </w:footnote>
  <w:footnote w:type="continuationSeparator" w:id="0">
    <w:p w:rsidR="00FF6AF2" w:rsidP="001663BB" w:rsidRDefault="00FF6AF2" w14:paraId="746343C8"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70297205"/>
      <w:docPartObj>
        <w:docPartGallery w:val="Page Numbers (Top of Page)"/>
        <w:docPartUnique/>
      </w:docPartObj>
    </w:sdtPr>
    <w:sdtEndPr/>
    <w:sdtContent>
      <w:p w:rsidR="00FF6AF2" w:rsidRDefault="00FF6AF2" w14:paraId="77A6C26F" w14:textId="77777777">
        <w:pPr>
          <w:pStyle w:val="Zaglavlje"/>
          <w:jc w:val="center"/>
        </w:pPr>
        <w:r>
          <w:fldChar w:fldCharType="begin"/>
        </w:r>
        <w:r>
          <w:instrText>PAGE   \* MERGEFORMAT</w:instrText>
        </w:r>
        <w:r>
          <w:fldChar w:fldCharType="separate"/>
        </w:r>
        <w:r w:rsidR="00B0095E">
          <w:rPr>
            <w:noProof/>
          </w:rPr>
          <w:t>2</w:t>
        </w:r>
        <w:r>
          <w:fldChar w:fldCharType="end"/>
        </w:r>
      </w:p>
    </w:sdtContent>
  </w:sdt>
  <w:p w:rsidRPr="00630F58" w:rsidR="00FF6AF2" w:rsidP="008C636B" w:rsidRDefault="000F769D" w14:paraId="537E17A8" w14:textId="77777777">
    <w:pPr>
      <w:pStyle w:val="Zaglavlje"/>
      <w:jc w:val="right"/>
      <w:rPr>
        <w:rFonts w:ascii="Arial" w:hAnsi="Arial" w:cs="Arial"/>
      </w:rPr>
    </w:pPr>
    <w:r>
      <w:rPr>
        <w:rFonts w:ascii="Arial" w:hAnsi="Arial" w:cs="Arial"/>
        <w:sz w:val="24"/>
      </w:rPr>
      <w:t xml:space="preserve"> </w:t>
    </w:r>
    <w:r w:rsidRPr="00630F58" w:rsidR="00AF722D">
      <w:rPr>
        <w:rFonts w:ascii="Arial" w:hAnsi="Arial" w:cs="Arial"/>
        <w:sz w:val="24"/>
      </w:rPr>
      <w:t>Poslovni broj</w:t>
    </w:r>
    <w:r w:rsidRPr="00630F58" w:rsidR="00630F58">
      <w:rPr>
        <w:rFonts w:ascii="Arial" w:hAnsi="Arial" w:cs="Arial"/>
        <w:sz w:val="24"/>
      </w:rPr>
      <w:t>:</w:t>
    </w:r>
    <w:r w:rsidRPr="00630F58" w:rsidR="00FF6AF2">
      <w:rPr>
        <w:rFonts w:ascii="Arial" w:hAnsi="Arial" w:cs="Arial"/>
        <w:sz w:val="24"/>
      </w:rPr>
      <w:t xml:space="preserve"> P Ob-</w:t>
    </w:r>
    <w:r>
      <w:rPr>
        <w:rFonts w:ascii="Arial" w:hAnsi="Arial" w:cs="Arial"/>
        <w:sz w:val="24"/>
      </w:rPr>
      <w:t>269/2025-2</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36DF"/>
    <w:multiLevelType w:val="singleLevel"/>
    <w:tmpl w:val="0409000F"/>
    <w:lvl w:ilvl="0">
      <w:start w:val="1"/>
      <w:numFmt w:val="decimal"/>
      <w:lvlText w:val="%1."/>
      <w:lvlJc w:val="left"/>
      <w:pPr>
        <w:tabs>
          <w:tab w:val="num" w:pos="360"/>
        </w:tabs>
        <w:ind w:left="360" w:hanging="360"/>
      </w:pPr>
    </w:lvl>
  </w:abstractNum>
  <w:abstractNum w:abstractNumId="1">
    <w:nsid w:val="11506DA4"/>
    <w:multiLevelType w:val="singleLevel"/>
    <w:tmpl w:val="0409000F"/>
    <w:lvl w:ilvl="0">
      <w:start w:val="1"/>
      <w:numFmt w:val="decimal"/>
      <w:lvlText w:val="%1."/>
      <w:lvlJc w:val="left"/>
      <w:pPr>
        <w:tabs>
          <w:tab w:val="num" w:pos="360"/>
        </w:tabs>
        <w:ind w:left="360" w:hanging="360"/>
      </w:pPr>
    </w:lvl>
  </w:abstractNum>
  <w:abstractNum w:abstractNumId="2">
    <w:nsid w:val="401D5833"/>
    <w:multiLevelType w:val="hybridMultilevel"/>
    <w:tmpl w:val="006C68CA"/>
    <w:lvl w:ilvl="0" w:tplc="96E0B570">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
    <w:nsid w:val="55DD5710"/>
    <w:multiLevelType w:val="hybridMultilevel"/>
    <w:tmpl w:val="5D3ADF86"/>
    <w:lvl w:ilvl="0" w:tplc="AAB8F4A0">
      <w:start w:val="2"/>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4">
    <w:nsid w:val="62D1335C"/>
    <w:multiLevelType w:val="singleLevel"/>
    <w:tmpl w:val="0409000F"/>
    <w:lvl w:ilvl="0">
      <w:start w:val="1"/>
      <w:numFmt w:val="decimal"/>
      <w:lvlText w:val="%1."/>
      <w:lvlJc w:val="left"/>
      <w:pPr>
        <w:tabs>
          <w:tab w:val="num" w:pos="360"/>
        </w:tabs>
        <w:ind w:left="360" w:hanging="360"/>
      </w:pPr>
    </w:lvl>
  </w:abstractNum>
  <w:num w:numId="1">
    <w:abstractNumId w:val="0"/>
    <w:lvlOverride w:ilvl="0">
      <w:startOverride w:val="1"/>
    </w:lvlOverride>
  </w:num>
  <w:num w:numId="2">
    <w:abstractNumId w:val="4"/>
    <w:lvlOverride w:ilvl="0">
      <w:startOverride w:val="1"/>
    </w:lvlOverride>
  </w:num>
  <w:num w:numId="3">
    <w:abstractNumId w:val="1"/>
    <w:lvlOverride w:ilvl="0">
      <w:startOverride w:val="1"/>
    </w:lvlOverride>
  </w:num>
  <w:num w:numId="4">
    <w:abstractNumId w:val="3"/>
  </w:num>
  <w:num w:numId="5">
    <w:abstractNumId w:val="2"/>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60"/>
  <w:embedSystemFonts/>
  <w:proofState w:spelling="clean" w:grammar="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spidmax="8193"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279F"/>
    <w:rsid w:val="000004D9"/>
    <w:rsid w:val="0000355F"/>
    <w:rsid w:val="00032D49"/>
    <w:rsid w:val="000471E9"/>
    <w:rsid w:val="00051DFD"/>
    <w:rsid w:val="00056CE7"/>
    <w:rsid w:val="00070261"/>
    <w:rsid w:val="00084B14"/>
    <w:rsid w:val="000E14C4"/>
    <w:rsid w:val="000F769D"/>
    <w:rsid w:val="001021B0"/>
    <w:rsid w:val="001152F3"/>
    <w:rsid w:val="001263D1"/>
    <w:rsid w:val="001413EA"/>
    <w:rsid w:val="001663BB"/>
    <w:rsid w:val="00173B8C"/>
    <w:rsid w:val="00211F08"/>
    <w:rsid w:val="0023592A"/>
    <w:rsid w:val="00263371"/>
    <w:rsid w:val="0026579B"/>
    <w:rsid w:val="00284367"/>
    <w:rsid w:val="00285836"/>
    <w:rsid w:val="002A2D84"/>
    <w:rsid w:val="002C0300"/>
    <w:rsid w:val="002C295F"/>
    <w:rsid w:val="002C54DF"/>
    <w:rsid w:val="002F3D28"/>
    <w:rsid w:val="0030411F"/>
    <w:rsid w:val="0030568C"/>
    <w:rsid w:val="0032067B"/>
    <w:rsid w:val="00342BEB"/>
    <w:rsid w:val="003A7172"/>
    <w:rsid w:val="003E359A"/>
    <w:rsid w:val="00401840"/>
    <w:rsid w:val="00416806"/>
    <w:rsid w:val="00453DCE"/>
    <w:rsid w:val="00455659"/>
    <w:rsid w:val="004564FD"/>
    <w:rsid w:val="00462622"/>
    <w:rsid w:val="004B42B1"/>
    <w:rsid w:val="004E0D1D"/>
    <w:rsid w:val="004E735E"/>
    <w:rsid w:val="005A4769"/>
    <w:rsid w:val="00603CC4"/>
    <w:rsid w:val="00614093"/>
    <w:rsid w:val="00630F58"/>
    <w:rsid w:val="00637187"/>
    <w:rsid w:val="00650856"/>
    <w:rsid w:val="00663690"/>
    <w:rsid w:val="00695894"/>
    <w:rsid w:val="006B1F0F"/>
    <w:rsid w:val="006B5DC7"/>
    <w:rsid w:val="006C5909"/>
    <w:rsid w:val="006E29EE"/>
    <w:rsid w:val="00712C0A"/>
    <w:rsid w:val="00725C41"/>
    <w:rsid w:val="007435A3"/>
    <w:rsid w:val="0078039B"/>
    <w:rsid w:val="00781899"/>
    <w:rsid w:val="00782435"/>
    <w:rsid w:val="00786028"/>
    <w:rsid w:val="00787BF7"/>
    <w:rsid w:val="00797239"/>
    <w:rsid w:val="007A0316"/>
    <w:rsid w:val="007A6BD4"/>
    <w:rsid w:val="007B248C"/>
    <w:rsid w:val="007B3985"/>
    <w:rsid w:val="007C5471"/>
    <w:rsid w:val="007F7DDD"/>
    <w:rsid w:val="008052FC"/>
    <w:rsid w:val="008242AC"/>
    <w:rsid w:val="0083648B"/>
    <w:rsid w:val="00840E9B"/>
    <w:rsid w:val="0086409D"/>
    <w:rsid w:val="00895441"/>
    <w:rsid w:val="008A148C"/>
    <w:rsid w:val="008B1A4C"/>
    <w:rsid w:val="008B278A"/>
    <w:rsid w:val="008C1AB5"/>
    <w:rsid w:val="008C636B"/>
    <w:rsid w:val="008C6599"/>
    <w:rsid w:val="008D339B"/>
    <w:rsid w:val="008D632E"/>
    <w:rsid w:val="008E1ABD"/>
    <w:rsid w:val="008F26E7"/>
    <w:rsid w:val="008F423A"/>
    <w:rsid w:val="0094674D"/>
    <w:rsid w:val="009A680E"/>
    <w:rsid w:val="009B7333"/>
    <w:rsid w:val="009F1FB1"/>
    <w:rsid w:val="00A17F11"/>
    <w:rsid w:val="00A2244B"/>
    <w:rsid w:val="00A3008B"/>
    <w:rsid w:val="00A45AD3"/>
    <w:rsid w:val="00A51B87"/>
    <w:rsid w:val="00A8576E"/>
    <w:rsid w:val="00AF722D"/>
    <w:rsid w:val="00B0095E"/>
    <w:rsid w:val="00B11061"/>
    <w:rsid w:val="00B207BB"/>
    <w:rsid w:val="00B2626F"/>
    <w:rsid w:val="00B440BF"/>
    <w:rsid w:val="00B80EDC"/>
    <w:rsid w:val="00BC06C0"/>
    <w:rsid w:val="00BD363B"/>
    <w:rsid w:val="00BE1310"/>
    <w:rsid w:val="00C41271"/>
    <w:rsid w:val="00C44355"/>
    <w:rsid w:val="00C723A2"/>
    <w:rsid w:val="00CA116B"/>
    <w:rsid w:val="00CB0D14"/>
    <w:rsid w:val="00CB2F28"/>
    <w:rsid w:val="00CB616E"/>
    <w:rsid w:val="00CE26FD"/>
    <w:rsid w:val="00CE537C"/>
    <w:rsid w:val="00CE670E"/>
    <w:rsid w:val="00D1209E"/>
    <w:rsid w:val="00D2279F"/>
    <w:rsid w:val="00D45F3C"/>
    <w:rsid w:val="00D65F9D"/>
    <w:rsid w:val="00D82306"/>
    <w:rsid w:val="00D83CAD"/>
    <w:rsid w:val="00D87776"/>
    <w:rsid w:val="00DB4BFC"/>
    <w:rsid w:val="00DC4395"/>
    <w:rsid w:val="00DD3647"/>
    <w:rsid w:val="00DD3984"/>
    <w:rsid w:val="00DF2B4E"/>
    <w:rsid w:val="00DF3E1E"/>
    <w:rsid w:val="00E062CA"/>
    <w:rsid w:val="00E13B73"/>
    <w:rsid w:val="00E2208E"/>
    <w:rsid w:val="00E250E5"/>
    <w:rsid w:val="00E44B1A"/>
    <w:rsid w:val="00E74409"/>
    <w:rsid w:val="00E75E2B"/>
    <w:rsid w:val="00E978A8"/>
    <w:rsid w:val="00EB06B8"/>
    <w:rsid w:val="00EC1BA6"/>
    <w:rsid w:val="00EC4550"/>
    <w:rsid w:val="00ED4F9F"/>
    <w:rsid w:val="00EE3BFD"/>
    <w:rsid w:val="00EF7831"/>
    <w:rsid w:val="00F01A9E"/>
    <w:rsid w:val="00F36994"/>
    <w:rsid w:val="00F735EF"/>
    <w:rsid w:val="00F96BD9"/>
    <w:rsid w:val="00FB699B"/>
    <w:rsid w:val="00FD10E9"/>
    <w:rsid w:val="00FF6AF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8193" v:ext="edit"/>
    <o:shapelayout v:ext="edit">
      <o:idmap data="1" v:ext="edit"/>
    </o:shapelayout>
  </w:shapeDefaults>
  <w:decimalSymbol w:val=","/>
  <w:listSeparator w:val=";"/>
  <w14:docId w14:val="1C1F13AD"/>
  <w15:docId w15:val="{6591BE40-D248-45EC-8265-9A58C2FF57BD}"/>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macro" w:semiHidden="true" w:unhideWhenUsed="true"/>
    <w:lsdException w:name="toa heading"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Message Header" w:semiHidden="true" w:unhideWhenUsed="true"/>
    <w:lsdException w:name="Subtitle"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style>
  <w:style w:type="paragraph" w:styleId="Naslov1">
    <w:name w:val="heading 1"/>
    <w:basedOn w:val="Normal"/>
    <w:next w:val="Normal"/>
    <w:qFormat/>
    <w:rsid w:val="00EC4550"/>
    <w:pPr>
      <w:keepNext/>
      <w:spacing w:before="240" w:after="60"/>
      <w:outlineLvl w:val="0"/>
    </w:pPr>
    <w:rPr>
      <w:rFonts w:ascii="Arial" w:hAnsi="Arial" w:cs="Arial"/>
      <w:b/>
      <w:bCs/>
      <w:kern w:val="32"/>
      <w:sz w:val="32"/>
      <w:szCs w:val="32"/>
    </w:rPr>
  </w:style>
  <w:style w:type="paragraph" w:styleId="Naslov2">
    <w:name w:val="heading 2"/>
    <w:basedOn w:val="Normal"/>
    <w:next w:val="Normal"/>
    <w:qFormat/>
    <w:rsid w:val="00DB4BFC"/>
    <w:pPr>
      <w:keepNext/>
      <w:jc w:val="center"/>
      <w:outlineLvl w:val="1"/>
    </w:pPr>
    <w:rPr>
      <w:sz w:val="24"/>
    </w:rPr>
  </w:style>
  <w:style w:type="paragraph" w:styleId="Naslov3">
    <w:name w:val="heading 3"/>
    <w:basedOn w:val="Normal"/>
    <w:next w:val="Normal"/>
    <w:qFormat/>
    <w:rsid w:val="00EC4550"/>
    <w:pPr>
      <w:keepNext/>
      <w:spacing w:before="240" w:after="60"/>
      <w:outlineLvl w:val="2"/>
    </w:pPr>
    <w:rPr>
      <w:rFonts w:ascii="Arial" w:hAnsi="Arial" w:cs="Arial"/>
      <w:b/>
      <w:bCs/>
      <w:sz w:val="26"/>
      <w:szCs w:val="26"/>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A8576E"/>
    <w:pPr>
      <w:jc w:val="both"/>
    </w:pPr>
    <w:rPr>
      <w:sz w:val="22"/>
    </w:rPr>
  </w:style>
  <w:style w:type="paragraph" w:styleId="Tekstbalonia">
    <w:name w:val="Balloon Text"/>
    <w:basedOn w:val="Normal"/>
    <w:semiHidden/>
    <w:rsid w:val="00A8576E"/>
    <w:rPr>
      <w:rFonts w:ascii="Tahoma" w:hAnsi="Tahoma" w:cs="Tahoma"/>
      <w:sz w:val="16"/>
      <w:szCs w:val="16"/>
    </w:rPr>
  </w:style>
  <w:style w:type="character" w:styleId="TijelotekstaChar" w:customStyle="true">
    <w:name w:val="Tijelo teksta Char"/>
    <w:basedOn w:val="Zadanifontodlomka"/>
    <w:link w:val="Tijeloteksta"/>
    <w:rsid w:val="00695894"/>
    <w:rPr>
      <w:sz w:val="22"/>
    </w:rPr>
  </w:style>
  <w:style w:type="paragraph" w:styleId="Zaglavlje">
    <w:name w:val="header"/>
    <w:basedOn w:val="Normal"/>
    <w:link w:val="ZaglavljeChar"/>
    <w:rsid w:val="001663BB"/>
    <w:pPr>
      <w:tabs>
        <w:tab w:val="center" w:pos="4536"/>
        <w:tab w:val="right" w:pos="9072"/>
      </w:tabs>
    </w:pPr>
  </w:style>
  <w:style w:type="character" w:styleId="ZaglavljeChar" w:customStyle="true">
    <w:name w:val="Zaglavlje Char"/>
    <w:basedOn w:val="Zadanifontodlomka"/>
    <w:link w:val="Zaglavlje"/>
    <w:rsid w:val="001663BB"/>
  </w:style>
  <w:style w:type="paragraph" w:styleId="Podnoje">
    <w:name w:val="footer"/>
    <w:basedOn w:val="Normal"/>
    <w:link w:val="PodnojeChar"/>
    <w:rsid w:val="001663BB"/>
    <w:pPr>
      <w:tabs>
        <w:tab w:val="center" w:pos="4536"/>
        <w:tab w:val="right" w:pos="9072"/>
      </w:tabs>
    </w:pPr>
  </w:style>
  <w:style w:type="character" w:styleId="PodnojeChar" w:customStyle="true">
    <w:name w:val="Podnožje Char"/>
    <w:basedOn w:val="Zadanifontodlomka"/>
    <w:link w:val="Podnoje"/>
    <w:rsid w:val="001663BB"/>
  </w:style>
  <w:style w:type="paragraph" w:styleId="Odlomakpopisa">
    <w:name w:val="List Paragraph"/>
    <w:basedOn w:val="Normal"/>
    <w:uiPriority w:val="34"/>
    <w:qFormat/>
    <w:rsid w:val="002C54DF"/>
    <w:pPr>
      <w:ind w:left="720"/>
      <w:contextualSpacing/>
    </w:pPr>
  </w:style>
  <w:style w:type="character" w:styleId="Tekstrezerviranogmjesta">
    <w:name w:val="Placeholder Text"/>
    <w:basedOn w:val="Zadanifontodlomka"/>
    <w:uiPriority w:val="99"/>
    <w:semiHidden/>
    <w:rsid w:val="00781899"/>
    <w:rPr>
      <w:color w:val="808080"/>
      <w:bdr w:val="none" w:color="auto" w:sz="0" w:space="0"/>
      <w:shd w:val="clear" w:color="auto" w:fill="CCFFFF"/>
    </w:rPr>
  </w:style>
  <w:style w:type="character" w:styleId="eSPISCCParagraphDefaultFont" w:customStyle="true">
    <w:name w:val="eSPIS_CC_Paragraph Default Font"/>
    <w:basedOn w:val="Zadanifontodlomka"/>
    <w:rsid w:val="00781899"/>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781899"/>
    <w:rPr>
      <w:sz w:val="24"/>
      <w:bdr w:val="none" w:color="auto" w:sz="0" w:space="0"/>
      <w:shd w:val="clear" w:color="auto" w:fill="FFFFCC"/>
      <w:lang w:val="hr-HR"/>
    </w:rPr>
  </w:style>
  <w:style w:type="character" w:styleId="PozadinaSvijetloCrvena" w:customStyle="true">
    <w:name w:val="Pozadina_SvijetloCrvena"/>
    <w:basedOn w:val="eSPISCCParagraphDefaultFont"/>
    <w:rsid w:val="00781899"/>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781899"/>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029593">
      <w:bodyDiv w:val="true"/>
      <w:marLeft w:val="0"/>
      <w:marRight w:val="0"/>
      <w:marTop w:val="0"/>
      <w:marBottom w:val="0"/>
      <w:divBdr>
        <w:top w:val="none" w:color="auto" w:sz="0" w:space="0"/>
        <w:left w:val="none" w:color="auto" w:sz="0" w:space="0"/>
        <w:bottom w:val="none" w:color="auto" w:sz="0" w:space="0"/>
        <w:right w:val="none" w:color="auto" w:sz="0" w:space="0"/>
      </w:divBdr>
    </w:div>
    <w:div w:id="31660124">
      <w:bodyDiv w:val="true"/>
      <w:marLeft w:val="0"/>
      <w:marRight w:val="0"/>
      <w:marTop w:val="0"/>
      <w:marBottom w:val="0"/>
      <w:divBdr>
        <w:top w:val="none" w:color="auto" w:sz="0" w:space="0"/>
        <w:left w:val="none" w:color="auto" w:sz="0" w:space="0"/>
        <w:bottom w:val="none" w:color="auto" w:sz="0" w:space="0"/>
        <w:right w:val="none" w:color="auto" w:sz="0" w:space="0"/>
      </w:divBdr>
    </w:div>
    <w:div w:id="149101554">
      <w:bodyDiv w:val="true"/>
      <w:marLeft w:val="0"/>
      <w:marRight w:val="0"/>
      <w:marTop w:val="0"/>
      <w:marBottom w:val="0"/>
      <w:divBdr>
        <w:top w:val="none" w:color="auto" w:sz="0" w:space="0"/>
        <w:left w:val="none" w:color="auto" w:sz="0" w:space="0"/>
        <w:bottom w:val="none" w:color="auto" w:sz="0" w:space="0"/>
        <w:right w:val="none" w:color="auto" w:sz="0" w:space="0"/>
      </w:divBdr>
    </w:div>
    <w:div w:id="177234113">
      <w:bodyDiv w:val="true"/>
      <w:marLeft w:val="0"/>
      <w:marRight w:val="0"/>
      <w:marTop w:val="0"/>
      <w:marBottom w:val="0"/>
      <w:divBdr>
        <w:top w:val="none" w:color="auto" w:sz="0" w:space="0"/>
        <w:left w:val="none" w:color="auto" w:sz="0" w:space="0"/>
        <w:bottom w:val="none" w:color="auto" w:sz="0" w:space="0"/>
        <w:right w:val="none" w:color="auto" w:sz="0" w:space="0"/>
      </w:divBdr>
    </w:div>
    <w:div w:id="233856965">
      <w:bodyDiv w:val="true"/>
      <w:marLeft w:val="0"/>
      <w:marRight w:val="0"/>
      <w:marTop w:val="0"/>
      <w:marBottom w:val="0"/>
      <w:divBdr>
        <w:top w:val="none" w:color="auto" w:sz="0" w:space="0"/>
        <w:left w:val="none" w:color="auto" w:sz="0" w:space="0"/>
        <w:bottom w:val="none" w:color="auto" w:sz="0" w:space="0"/>
        <w:right w:val="none" w:color="auto" w:sz="0" w:space="0"/>
      </w:divBdr>
    </w:div>
    <w:div w:id="294601513">
      <w:bodyDiv w:val="true"/>
      <w:marLeft w:val="0"/>
      <w:marRight w:val="0"/>
      <w:marTop w:val="0"/>
      <w:marBottom w:val="0"/>
      <w:divBdr>
        <w:top w:val="none" w:color="auto" w:sz="0" w:space="0"/>
        <w:left w:val="none" w:color="auto" w:sz="0" w:space="0"/>
        <w:bottom w:val="none" w:color="auto" w:sz="0" w:space="0"/>
        <w:right w:val="none" w:color="auto" w:sz="0" w:space="0"/>
      </w:divBdr>
    </w:div>
    <w:div w:id="370687136">
      <w:bodyDiv w:val="true"/>
      <w:marLeft w:val="0"/>
      <w:marRight w:val="0"/>
      <w:marTop w:val="0"/>
      <w:marBottom w:val="0"/>
      <w:divBdr>
        <w:top w:val="none" w:color="auto" w:sz="0" w:space="0"/>
        <w:left w:val="none" w:color="auto" w:sz="0" w:space="0"/>
        <w:bottom w:val="none" w:color="auto" w:sz="0" w:space="0"/>
        <w:right w:val="none" w:color="auto" w:sz="0" w:space="0"/>
      </w:divBdr>
    </w:div>
    <w:div w:id="380322064">
      <w:bodyDiv w:val="true"/>
      <w:marLeft w:val="0"/>
      <w:marRight w:val="0"/>
      <w:marTop w:val="0"/>
      <w:marBottom w:val="0"/>
      <w:divBdr>
        <w:top w:val="none" w:color="auto" w:sz="0" w:space="0"/>
        <w:left w:val="none" w:color="auto" w:sz="0" w:space="0"/>
        <w:bottom w:val="none" w:color="auto" w:sz="0" w:space="0"/>
        <w:right w:val="none" w:color="auto" w:sz="0" w:space="0"/>
      </w:divBdr>
    </w:div>
    <w:div w:id="644503391">
      <w:bodyDiv w:val="true"/>
      <w:marLeft w:val="0"/>
      <w:marRight w:val="0"/>
      <w:marTop w:val="0"/>
      <w:marBottom w:val="0"/>
      <w:divBdr>
        <w:top w:val="none" w:color="auto" w:sz="0" w:space="0"/>
        <w:left w:val="none" w:color="auto" w:sz="0" w:space="0"/>
        <w:bottom w:val="none" w:color="auto" w:sz="0" w:space="0"/>
        <w:right w:val="none" w:color="auto" w:sz="0" w:space="0"/>
      </w:divBdr>
    </w:div>
    <w:div w:id="735511113">
      <w:bodyDiv w:val="true"/>
      <w:marLeft w:val="0"/>
      <w:marRight w:val="0"/>
      <w:marTop w:val="0"/>
      <w:marBottom w:val="0"/>
      <w:divBdr>
        <w:top w:val="none" w:color="auto" w:sz="0" w:space="0"/>
        <w:left w:val="none" w:color="auto" w:sz="0" w:space="0"/>
        <w:bottom w:val="none" w:color="auto" w:sz="0" w:space="0"/>
        <w:right w:val="none" w:color="auto" w:sz="0" w:space="0"/>
      </w:divBdr>
    </w:div>
    <w:div w:id="1297300154">
      <w:bodyDiv w:val="true"/>
      <w:marLeft w:val="0"/>
      <w:marRight w:val="0"/>
      <w:marTop w:val="0"/>
      <w:marBottom w:val="0"/>
      <w:divBdr>
        <w:top w:val="none" w:color="auto" w:sz="0" w:space="0"/>
        <w:left w:val="none" w:color="auto" w:sz="0" w:space="0"/>
        <w:bottom w:val="none" w:color="auto" w:sz="0" w:space="0"/>
        <w:right w:val="none" w:color="auto" w:sz="0" w:space="0"/>
      </w:divBdr>
    </w:div>
    <w:div w:id="1773475033">
      <w:bodyDiv w:val="true"/>
      <w:marLeft w:val="0"/>
      <w:marRight w:val="0"/>
      <w:marTop w:val="0"/>
      <w:marBottom w:val="0"/>
      <w:divBdr>
        <w:top w:val="none" w:color="auto" w:sz="0" w:space="0"/>
        <w:left w:val="none" w:color="auto" w:sz="0" w:space="0"/>
        <w:bottom w:val="none" w:color="auto" w:sz="0" w:space="0"/>
        <w:right w:val="none" w:color="auto" w:sz="0" w:space="0"/>
      </w:divBdr>
    </w:div>
    <w:div w:id="201760962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jpe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2.xml><?xml version="1.0" encoding="utf-8"?>
<icms>
  <DomainObject.DatumDonosenjaOdluke>
    <izvorni_sadrzaj>27. travnja 2026.</izvorni_sadrzaj>
    <derivirana_varijabla naziv="DomainObject.DatumDonosenjaOdluke_1">27. travnja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Sanja</izvorni_sadrzaj>
    <derivirana_varijabla naziv="DomainObject.DonositeljOdluke.Ime_1">Sanja</derivirana_varijabla>
  </DomainObject.DonositeljOdluke.Ime>
  <DomainObject.DonositeljOdluke.Prezime>
    <izvorni_sadrzaj>Vrabec-Vrančić</izvorni_sadrzaj>
    <derivirana_varijabla naziv="DomainObject.DonositeljOdluke.Prezime_1">Vrabec-Vrančić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269</izvorni_sadrzaj>
    <derivirana_varijabla naziv="DomainObject.Predmet.Broj_1">269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2025.</izvorni_sadrzaj>
    <derivirana_varijabla naziv="DomainObject.Predmet.DatumOsnivanja_1">21. studenog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1327.23</izvorni_sadrzaj>
    <derivirana_varijabla naziv="DomainObject.Predmet.InicijalnaVrijednost_1">1327.23</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Zabilježba spora!</izvorni_sadrzaj>
    <derivirana_varijabla naziv="DomainObject.Predmet.Opis_1">Zabilježba spora!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 Ob-269/2025</izvorni_sadrzaj>
    <derivirana_varijabla naziv="DomainObject.Predmet.OznakaBroj_1">P Ob-269/2025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Mato Bičanić</izvorni_sadrzaj>
    <derivirana_varijabla naziv="DomainObject.Predmet.ProtustrankaFormated_1">  Mato Bičanić</derivirana_varijabla>
  </DomainObject.Predmet.ProtustrankaFormated>
  <DomainObject.Predmet.ProtustrankaFormatedOIB>
    <izvorni_sadrzaj>  Mato Bičanić, OIB 44643967032</izvorni_sadrzaj>
    <derivirana_varijabla naziv="DomainObject.Predmet.ProtustrankaFormatedOIB_1">  Mato Bičanić, OIB 44643967032</derivirana_varijabla>
  </DomainObject.Predmet.ProtustrankaFormatedOIB>
  <DomainObject.Predmet.ProtustrankaFormatedWithAdress>
    <izvorni_sadrzaj> Mato Bičanić, Nikole Tesle 70, 32271 Andrijaševci</izvorni_sadrzaj>
    <derivirana_varijabla naziv="DomainObject.Predmet.ProtustrankaFormatedWithAdress_1"> Mato Bičanić, Nikole Tesle 70, 32271 Andrijaševci</derivirana_varijabla>
  </DomainObject.Predmet.ProtustrankaFormatedWithAdress>
  <DomainObject.Predmet.ProtustrankaFormatedWithAdressOIB>
    <izvorni_sadrzaj> Mato Bičanić, OIB 44643967032, Nikole Tesle 70, 32271 Andrijaševci</izvorni_sadrzaj>
    <derivirana_varijabla naziv="DomainObject.Predmet.ProtustrankaFormatedWithAdressOIB_1"> Mato Bičanić, OIB 44643967032, Nikole Tesle 70, 32271 Andrijaševci</derivirana_varijabla>
  </DomainObject.Predmet.ProtustrankaFormatedWithAdressOIB>
  <DomainObject.Predmet.ProtustrankaWithAdress>
    <izvorni_sadrzaj>Mato Bičanić Nikole Tesle 70, 32271 Andrijaševci</izvorni_sadrzaj>
    <derivirana_varijabla naziv="DomainObject.Predmet.ProtustrankaWithAdress_1">Mato Bičanić Nikole Tesle 70, 32271 Andrijaševci</derivirana_varijabla>
  </DomainObject.Predmet.ProtustrankaWithAdress>
  <DomainObject.Predmet.ProtustrankaWithAdressOIB>
    <izvorni_sadrzaj>Mato Bičanić, OIB 44643967032, Nikole Tesle 70, 32271 Andrijaševci</izvorni_sadrzaj>
    <derivirana_varijabla naziv="DomainObject.Predmet.ProtustrankaWithAdressOIB_1">Mato Bičanić, OIB 44643967032, Nikole Tesle 70, 32271 Andrijaševci</derivirana_varijabla>
  </DomainObject.Predmet.ProtustrankaWithAdressOIB>
  <DomainObject.Predmet.ProtustrankaNazivFormated>
    <izvorni_sadrzaj>Mato Bičanić</izvorni_sadrzaj>
    <derivirana_varijabla naziv="DomainObject.Predmet.ProtustrankaNazivFormated_1">Mato Bičanić</derivirana_varijabla>
  </DomainObject.Predmet.ProtustrankaNazivFormated>
  <DomainObject.Predmet.ProtustrankaNazivFormatedOIB>
    <izvorni_sadrzaj>Mato Bičanić, OIB 44643967032</izvorni_sadrzaj>
    <derivirana_varijabla naziv="DomainObject.Predmet.ProtustrankaNazivFormatedOIB_1">Mato Bičanić, OIB 44643967032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soba 107</izvorni_sadrzaj>
    <derivirana_varijabla naziv="DomainObject.Predmet.Referada.Prostorija.Naziv_1">soba 107</derivirana_varijabla>
  </DomainObject.Predmet.Referada.Prostorija.Naziv>
  <DomainObject.Predmet.Referada.Prostorija.Oznaka>
    <izvorni_sadrzaj>soba 107</izvorni_sadrzaj>
    <derivirana_varijabla naziv="DomainObject.Predmet.Referada.Prostorija.Oznaka_1">soba 107</derivirana_varijabla>
  </DomainObject.Predmet.Referada.Prostorija.Oznaka>
  <DomainObject.Predmet.Referada.Sud.Naziv>
    <izvorni_sadrzaj>Općinski sud u Vukovaru</izvorni_sadrzaj>
    <derivirana_varijabla naziv="DomainObject.Predmet.Referada.Sud.Naziv_1">Općinski sud u Vukovaru</derivirana_varijabla>
  </DomainObject.Predmet.Referada.Sud.Naziv>
  <DomainObject.Predmet.Referada.Sudac>
    <izvorni_sadrzaj>Sanja Vrabec-Vrančić</izvorni_sadrzaj>
    <derivirana_varijabla naziv="DomainObject.Predmet.Referada.Sudac_1">Sanja Vrabec-Vrančić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Blaženka Bičanić zastupane po punomoćniku Vesna Šnur</izvorni_sadrzaj>
    <derivirana_varijabla naziv="DomainObject.Predmet.StrankaFormated_1">  Blaženka Bičanić zastupane po punomoćniku Vesna Šnur</derivirana_varijabla>
  </DomainObject.Predmet.StrankaFormated>
  <DomainObject.Predmet.StrankaFormatedOIB>
    <izvorni_sadrzaj>  Blaženka Bičanić, OIB 38503326575 zastupane po punomoćniku Vesna Šnur</izvorni_sadrzaj>
    <derivirana_varijabla naziv="DomainObject.Predmet.StrankaFormatedOIB_1">  Blaženka Bičanić, OIB 38503326575 zastupane po punomoćniku Vesna Šnur</derivirana_varijabla>
  </DomainObject.Predmet.StrankaFormatedOIB>
  <DomainObject.Predmet.StrankaFormatedWithAdress>
    <izvorni_sadrzaj> Blaženka Bičanić, Plečice 13, 32271 Rokovci zastupane po punomoćniku Vesna Šnur</izvorni_sadrzaj>
    <derivirana_varijabla naziv="DomainObject.Predmet.StrankaFormatedWithAdress_1"> Blaženka Bičanić, Plečice 13, 32271 Rokovci zastupane po punomoćniku Vesna Šnur</derivirana_varijabla>
  </DomainObject.Predmet.StrankaFormatedWithAdress>
  <DomainObject.Predmet.StrankaFormatedWithAdressOIB>
    <izvorni_sadrzaj> Blaženka Bičanić, OIB 38503326575, Plečice 13, 32271 Rokovci zastupane po punomoćniku Vesna Šnur</izvorni_sadrzaj>
    <derivirana_varijabla naziv="DomainObject.Predmet.StrankaFormatedWithAdressOIB_1"> Blaženka Bičanić, OIB 38503326575, Plečice 13, 32271 Rokovci zastupane po punomoćniku Vesna Šnur</derivirana_varijabla>
  </DomainObject.Predmet.StrankaFormatedWithAdressOIB>
  <DomainObject.Predmet.StrankaWithAdress>
    <izvorni_sadrzaj>Blaženka Bičanić Plečice 13,32271 Rokovci</izvorni_sadrzaj>
    <derivirana_varijabla naziv="DomainObject.Predmet.StrankaWithAdress_1">Blaženka Bičanić Plečice 13,32271 Rokovci</derivirana_varijabla>
  </DomainObject.Predmet.StrankaWithAdress>
  <DomainObject.Predmet.StrankaWithAdressOIB>
    <izvorni_sadrzaj>Blaženka Bičanić, OIB 38503326575, Plečice 13,32271 Rokovci</izvorni_sadrzaj>
    <derivirana_varijabla naziv="DomainObject.Predmet.StrankaWithAdressOIB_1">Blaženka Bičanić, OIB 38503326575, Plečice 13,32271 Rokovci</derivirana_varijabla>
  </DomainObject.Predmet.StrankaWithAdressOIB>
  <DomainObject.Predmet.StrankaNazivFormated>
    <izvorni_sadrzaj>Blaženka Bičanić</izvorni_sadrzaj>
    <derivirana_varijabla naziv="DomainObject.Predmet.StrankaNazivFormated_1">Blaženka Bičanić</derivirana_varijabla>
  </DomainObject.Predmet.StrankaNazivFormated>
  <DomainObject.Predmet.StrankaNazivFormatedOIB>
    <izvorni_sadrzaj>Blaženka Bičanić, OIB 38503326575</izvorni_sadrzaj>
    <derivirana_varijabla naziv="DomainObject.Predmet.StrankaNazivFormatedOIB_1">Blaženka Bičanić, OIB 38503326575</derivirana_varijabla>
  </DomainObject.Predmet.StrankaNazivFormatedOIB>
  <DomainObject.Predmet.Sud.Adresa.Naselje>
    <izvorni_sadrzaj>Vukovar</izvorni_sadrzaj>
    <derivirana_varijabla naziv="DomainObject.Predmet.Sud.Adresa.Naselje_1">Vukovar</derivirana_varijabla>
  </DomainObject.Predmet.Sud.Adresa.Naselje>
  <DomainObject.Predmet.Sud.Adresa.NaseljeLokativ>
    <izvorni_sadrzaj>Vukovaru</izvorni_sadrzaj>
    <derivirana_varijabla naziv="DomainObject.Predmet.Sud.Adresa.NaseljeLokativ_1">Vukovaru</derivirana_varijabla>
  </DomainObject.Predmet.Sud.Adresa.NaseljeLokativ>
  <DomainObject.Predmet.Sud.Adresa.PostBroj>
    <izvorni_sadrzaj>32000</izvorni_sadrzaj>
    <derivirana_varijabla naziv="DomainObject.Predmet.Sud.Adresa.PostBroj_1">32000</derivirana_varijabla>
  </DomainObject.Predmet.Sud.Adresa.PostBroj>
  <DomainObject.Predmet.Sud.Adresa.UlicaIKBR>
    <izvorni_sadrzaj>Županijska 31</izvorni_sadrzaj>
    <derivirana_varijabla naziv="DomainObject.Predmet.Sud.Adresa.UlicaIKBR_1">Županijska 31</derivirana_varijabla>
  </DomainObject.Predmet.Sud.Adresa.UlicaIKBR>
  <DomainObject.Predmet.Sud.Naziv>
    <izvorni_sadrzaj>Općinski sud u Vukovaru</izvorni_sadrzaj>
    <derivirana_varijabla naziv="DomainObject.Predmet.Sud.Naziv_1">Općinski sud u Vukovaru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Vukovaru</izvorni_sadrzaj>
    <derivirana_varijabla naziv="DomainObject.Predmet.TrenutnaLokacijaSpisa.Sud.Naziv_1">Općinski sud u Vukovaru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Parnična pisarnica</izvorni_sadrzaj>
    <derivirana_varijabla naziv="DomainObject.Predmet.UstrojstvenaJedinicaVodi.Naziv_1">Parnična pisarnica</derivirana_varijabla>
  </DomainObject.Predmet.UstrojstvenaJedinicaVodi.Naziv>
  <DomainObject.Predmet.UstrojstvenaJedinicaVodi.Oznaka>
    <izvorni_sadrzaj>P pisarnica</izvorni_sadrzaj>
    <derivirana_varijabla naziv="DomainObject.Predmet.UstrojstvenaJedinicaVodi.Oznaka_1">P pisarnica</derivirana_varijabla>
  </DomainObject.Predmet.UstrojstvenaJedinicaVodi.Oznaka>
  <DomainObject.Predmet.UstrojstvenaJedinicaVodi.Prostorija.Naziv>
    <izvorni_sadrzaj>soba 115</izvorni_sadrzaj>
    <derivirana_varijabla naziv="DomainObject.Predmet.UstrojstvenaJedinicaVodi.Prostorija.Naziv_1">soba 115</derivirana_varijabla>
  </DomainObject.Predmet.UstrojstvenaJedinicaVodi.Prostorija.Naziv>
  <DomainObject.Predmet.UstrojstvenaJedinicaVodi.Prostorija.Oznaka>
    <izvorni_sadrzaj>soba 115</izvorni_sadrzaj>
    <derivirana_varijabla naziv="DomainObject.Predmet.UstrojstvenaJedinicaVodi.Prostorija.Oznaka_1">soba 115</derivirana_varijabla>
  </DomainObject.Predmet.UstrojstvenaJedinicaVodi.Prostorija.Oznaka>
  <DomainObject.Predmet.UstrojstvenaJedinicaVodi.Sud.Naziv>
    <izvorni_sadrzaj>Općinski sud u Vukovaru</izvorni_sadrzaj>
    <derivirana_varijabla naziv="DomainObject.Predmet.UstrojstvenaJedinicaVodi.Sud.Naziv_1">Općinski sud u Vukovaru</derivirana_varijabla>
  </DomainObject.Predmet.UstrojstvenaJedinicaVodi.Sud.Naziv>
  <DomainObject.Predmet.VrstaSpora.Naziv>
    <izvorni_sadrzaj>Obiteljsko - bračna stečevina</izvorni_sadrzaj>
    <derivirana_varijabla naziv="DomainObject.Predmet.VrstaSpora.Naziv_1">Obiteljsko - bračna stečevina</derivirana_varijabla>
  </DomainObject.Predmet.VrstaSpora.Naziv>
  <DomainObject.Predmet.Zapisnicar>
    <izvorni_sadrzaj>Nada Topić</izvorni_sadrzaj>
    <derivirana_varijabla naziv="DomainObject.Predmet.Zapisnicar_1">Nada Topić</derivirana_varijabla>
  </DomainObject.Predmet.Zapisnicar>
  <DomainObject.Predmet.StrankaListFormated>
    <izvorni_sadrzaj>
      <item>Blaženka Bičanić zastupane po punomoćniku Vesna Šnur</item>
    </izvorni_sadrzaj>
    <derivirana_varijabla naziv="DomainObject.Predmet.StrankaListFormated_1">
      <item>Blaženka Bičanić zastupane po punomoćniku Vesna Šnur</item>
    </derivirana_varijabla>
  </DomainObject.Predmet.StrankaListFormated>
  <DomainObject.Predmet.StrankaListFormatedOIB>
    <izvorni_sadrzaj>
      <item>Blaženka Bičanić, OIB 38503326575 zastupane po punomoćniku Vesna Šnur</item>
    </izvorni_sadrzaj>
    <derivirana_varijabla naziv="DomainObject.Predmet.StrankaListFormatedOIB_1">
      <item>Blaženka Bičanić, OIB 38503326575 zastupane po punomoćniku Vesna Šnur</item>
    </derivirana_varijabla>
  </DomainObject.Predmet.StrankaListFormatedOIB>
  <DomainObject.Predmet.StrankaListFormatedWithAdress>
    <izvorni_sadrzaj>
      <item>Blaženka Bičanić, Plečice 13, 32271 Rokovci zastupane po punomoćniku Vesna Šnur</item>
    </izvorni_sadrzaj>
    <derivirana_varijabla naziv="DomainObject.Predmet.StrankaListFormatedWithAdress_1">
      <item>Blaženka Bičanić, Plečice 13, 32271 Rokovci zastupane po punomoćniku Vesna Šnur</item>
    </derivirana_varijabla>
  </DomainObject.Predmet.StrankaListFormatedWithAdress>
  <DomainObject.Predmet.StrankaListFormatedWithAdressOIB>
    <izvorni_sadrzaj>
      <item>Blaženka Bičanić, OIB 38503326575, Plečice 13, 32271 Rokovci zastupane po punomoćniku Vesna Šnur</item>
    </izvorni_sadrzaj>
    <derivirana_varijabla naziv="DomainObject.Predmet.StrankaListFormatedWithAdressOIB_1">
      <item>Blaženka Bičanić, OIB 38503326575, Plečice 13, 32271 Rokovci zastupane po punomoćniku Vesna Šnur</item>
    </derivirana_varijabla>
  </DomainObject.Predmet.StrankaListFormatedWithAdressOIB>
  <DomainObject.Predmet.StrankaListNazivFormated>
    <izvorni_sadrzaj>
      <item>Blaženka Bičanić</item>
    </izvorni_sadrzaj>
    <derivirana_varijabla naziv="DomainObject.Predmet.StrankaListNazivFormated_1">
      <item>Blaženka Bičanić</item>
    </derivirana_varijabla>
  </DomainObject.Predmet.StrankaListNazivFormated>
  <DomainObject.Predmet.StrankaListNazivFormatedOIB>
    <izvorni_sadrzaj>
      <item>Blaženka Bičanić, OIB 38503326575</item>
    </izvorni_sadrzaj>
    <derivirana_varijabla naziv="DomainObject.Predmet.StrankaListNazivFormatedOIB_1">
      <item>Blaženka Bičanić, OIB 38503326575</item>
    </derivirana_varijabla>
  </DomainObject.Predmet.StrankaListNazivFormatedOIB>
  <DomainObject.Predmet.ProtuStrankaListFormated>
    <izvorni_sadrzaj>
      <item>Mato Bičanić</item>
    </izvorni_sadrzaj>
    <derivirana_varijabla naziv="DomainObject.Predmet.ProtuStrankaListFormated_1">
      <item>Mato Bičanić</item>
    </derivirana_varijabla>
  </DomainObject.Predmet.ProtuStrankaListFormated>
  <DomainObject.Predmet.ProtuStrankaListFormatedOIB>
    <izvorni_sadrzaj>
      <item>Mato Bičanić, OIB 44643967032</item>
    </izvorni_sadrzaj>
    <derivirana_varijabla naziv="DomainObject.Predmet.ProtuStrankaListFormatedOIB_1">
      <item>Mato Bičanić, OIB 44643967032</item>
    </derivirana_varijabla>
  </DomainObject.Predmet.ProtuStrankaListFormatedOIB>
  <DomainObject.Predmet.ProtuStrankaListFormatedWithAdress>
    <izvorni_sadrzaj>
      <item>Mato Bičanić, Nikole Tesle 70, 32271 Andrijaševci</item>
    </izvorni_sadrzaj>
    <derivirana_varijabla naziv="DomainObject.Predmet.ProtuStrankaListFormatedWithAdress_1">
      <item>Mato Bičanić, Nikole Tesle 70, 32271 Andrijaševci</item>
    </derivirana_varijabla>
  </DomainObject.Predmet.ProtuStrankaListFormatedWithAdress>
  <DomainObject.Predmet.ProtuStrankaListFormatedWithAdressOIB>
    <izvorni_sadrzaj>
      <item>Mato Bičanić, OIB 44643967032, Nikole Tesle 70, 32271 Andrijaševci</item>
    </izvorni_sadrzaj>
    <derivirana_varijabla naziv="DomainObject.Predmet.ProtuStrankaListFormatedWithAdressOIB_1">
      <item>Mato Bičanić, OIB 44643967032, Nikole Tesle 70, 32271 Andrijaševci</item>
    </derivirana_varijabla>
  </DomainObject.Predmet.ProtuStrankaListFormatedWithAdressOIB>
  <DomainObject.Predmet.ProtuStrankaListNazivFormated>
    <izvorni_sadrzaj>
      <item>Mato Bičanić</item>
    </izvorni_sadrzaj>
    <derivirana_varijabla naziv="DomainObject.Predmet.ProtuStrankaListNazivFormated_1">
      <item>Mato Bičanić</item>
    </derivirana_varijabla>
  </DomainObject.Predmet.ProtuStrankaListNazivFormated>
  <DomainObject.Predmet.ProtuStrankaListNazivFormatedOIB>
    <izvorni_sadrzaj>
      <item>Mato Bičanić, OIB 44643967032</item>
    </izvorni_sadrzaj>
    <derivirana_varijabla naziv="DomainObject.Predmet.ProtuStrankaListNazivFormatedOIB_1">
      <item>Mato Bičanić, OIB 44643967032</item>
    </derivirana_varijabla>
  </DomainObject.Predmet.ProtuStrankaListNazivFormatedOIB>
  <DomainObject.Predmet.OstaliListFormated>
    <izvorni_sadrzaj>
      <item>Vesna Šnur punomoćnik sudionika u postupku Blaženka Bičanić</item>
    </izvorni_sadrzaj>
    <derivirana_varijabla naziv="DomainObject.Predmet.OstaliListFormated_1">
      <item>Vesna Šnur punomoćnik sudionika u postupku Blaženka Bičanić</item>
    </derivirana_varijabla>
  </DomainObject.Predmet.OstaliListFormated>
  <DomainObject.Predmet.OstaliListFormatedOIB>
    <izvorni_sadrzaj>
      <item>Vesna Šnur, OIB 89258345030 punomoćnik sudionika u postupku Blaženka Bičanić</item>
    </izvorni_sadrzaj>
    <derivirana_varijabla naziv="DomainObject.Predmet.OstaliListFormatedOIB_1">
      <item>Vesna Šnur, OIB 89258345030 punomoćnik sudionika u postupku Blaženka Bičanić</item>
    </derivirana_varijabla>
  </DomainObject.Predmet.OstaliListFormatedOIB>
  <DomainObject.Predmet.OstaliListFormatedWithAdress>
    <izvorni_sadrzaj>
      <item>Vesna Šnur, V. Nazora 10, 32100 Vinkovci punomoćnik sudionika u postupku Blaženka Bičanić</item>
    </izvorni_sadrzaj>
    <derivirana_varijabla naziv="DomainObject.Predmet.OstaliListFormatedWithAdress_1">
      <item>Vesna Šnur, V. Nazora 10, 32100 Vinkovci punomoćnik sudionika u postupku Blaženka Bičanić</item>
    </derivirana_varijabla>
  </DomainObject.Predmet.OstaliListFormatedWithAdress>
  <DomainObject.Predmet.OstaliListFormatedWithAdressOIB>
    <izvorni_sadrzaj>
      <item>Vesna Šnur, OIB 89258345030, V. Nazora 10, 32100 Vinkovci punomoćnik sudionika u postupku Blaženka Bičanić</item>
    </izvorni_sadrzaj>
    <derivirana_varijabla naziv="DomainObject.Predmet.OstaliListFormatedWithAdressOIB_1">
      <item>Vesna Šnur, OIB 89258345030, V. Nazora 10, 32100 Vinkovci punomoćnik sudionika u postupku Blaženka Bičanić</item>
    </derivirana_varijabla>
  </DomainObject.Predmet.OstaliListFormatedWithAdressOIB>
  <DomainObject.Predmet.OstaliListNazivFormated>
    <izvorni_sadrzaj>
      <item>Vesna Šnur</item>
    </izvorni_sadrzaj>
    <derivirana_varijabla naziv="DomainObject.Predmet.OstaliListNazivFormated_1">
      <item>Vesna Šnur</item>
    </derivirana_varijabla>
  </DomainObject.Predmet.OstaliListNazivFormated>
  <DomainObject.Predmet.OstaliListNazivFormatedOIB>
    <izvorni_sadrzaj>
      <item>Vesna Šnur, OIB 89258345030</item>
    </izvorni_sadrzaj>
    <derivirana_varijabla naziv="DomainObject.Predmet.OstaliListNazivFormatedOIB_1">
      <item>Vesna Šnur, OIB 89258345030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Vukovaru</izvorni_sadrzaj>
    <derivirana_varijabla naziv="DomainObject.Predmet.Sud.Parent.Naziv_1">Županijski sud u Vukovaru</derivirana_varijabla>
  </DomainObject.Predmet.Sud.Parent.Naziv>
  <DomainObject.Predmet.FunkcijaOsobe>
    <izvorni_sadrzaj/>
    <derivirana_varijabla naziv="DomainObject.Predmet.FunkcijaOsobe_1"/>
  </DomainObject.Predmet.FunkcijaOsobe>
  <DomainObject.Datum>
    <izvorni_sadrzaj>27. travnja 2026.</izvorni_sadrzaj>
    <derivirana_varijabla naziv="DomainObject.Datum_1">27. travnja 2026.</derivirana_varijabla>
  </DomainObject.Datum>
  <DomainObject.PoslovniBrojDokumenta>
    <izvorni_sadrzaj/>
    <derivirana_varijabla naziv="DomainObject.PoslovniBrojDokumenta_1"/>
  </DomainObject.PoslovniBrojDokumenta>
  <DomainObject.Predmet.StrankaIDrugi>
    <izvorni_sadrzaj>Blaženka Bičanić</izvorni_sadrzaj>
    <derivirana_varijabla naziv="DomainObject.Predmet.StrankaIDrugi_1">Blaženka Bičanić</derivirana_varijabla>
  </DomainObject.Predmet.StrankaIDrugi>
  <DomainObject.Predmet.ProtustrankaIDrugi>
    <izvorni_sadrzaj>Mato Bičanić</izvorni_sadrzaj>
    <derivirana_varijabla naziv="DomainObject.Predmet.ProtustrankaIDrugi_1">Mato Bičanić</derivirana_varijabla>
  </DomainObject.Predmet.ProtustrankaIDrugi>
  <DomainObject.Predmet.StrankaIDrugiAdressOIB>
    <izvorni_sadrzaj>Blaženka Bičanić, OIB 38503326575, Plečice 13, 32271 Rokovci</izvorni_sadrzaj>
    <derivirana_varijabla naziv="DomainObject.Predmet.StrankaIDrugiAdressOIB_1">Blaženka Bičanić, OIB 38503326575, Plečice 13, 32271 Rokovci</derivirana_varijabla>
  </DomainObject.Predmet.StrankaIDrugiAdressOIB>
  <DomainObject.Predmet.ProtustrankaIDrugiAdressOIB>
    <izvorni_sadrzaj>Mato Bičanić, OIB 44643967032, Nikole Tesle 70, 32271 Andrijaševci</izvorni_sadrzaj>
    <derivirana_varijabla naziv="DomainObject.Predmet.ProtustrankaIDrugiAdressOIB_1">Mato Bičanić, OIB 44643967032, Nikole Tesle 70, 32271 Andrijaševci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Blaženka Bičanić</item>
      <item>Vesna Šnur</item>
      <item>Mato Bičanić</item>
    </izvorni_sadrzaj>
    <derivirana_varijabla naziv="DomainObject.Predmet.SudioniciListNaziv_1">
      <item>Blaženka Bičanić</item>
      <item>Vesna Šnur</item>
      <item>Mato Bičanić</item>
    </derivirana_varijabla>
  </DomainObject.Predmet.SudioniciListNaziv>
  <DomainObject.Predmet.SudioniciListAdressOIB>
    <izvorni_sadrzaj>
      <item>Blaženka Bičanić, OIB 38503326575, Plečice 13,32271 Rokovci</item>
      <item>Vesna Šnur, OIB 89258345030, V. Nazora 10,32100 Vinkovci</item>
      <item>Mato Bičanić, OIB 44643967032, Nikole Tesle 70,32271 Andrijaševci</item>
    </izvorni_sadrzaj>
    <derivirana_varijabla naziv="DomainObject.Predmet.SudioniciListAdressOIB_1">
      <item>Blaženka Bičanić, OIB 38503326575, Plečice 13,32271 Rokovci</item>
      <item>Vesna Šnur, OIB 89258345030, V. Nazora 10,32100 Vinkovci</item>
      <item>Mato Bičanić, OIB 44643967032, Nikole Tesle 70,32271 Andrijaševci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38503326575</item>
      <item>, OIB 89258345030</item>
      <item>, OIB 44643967032</item>
    </izvorni_sadrzaj>
    <derivirana_varijabla naziv="DomainObject.Predmet.SudioniciListNazivOIB_1">
      <item>, OIB 38503326575</item>
      <item>, OIB 89258345030</item>
      <item>, OIB 44643967032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21. studenog 2025.</izvorni_sadrzaj>
    <derivirana_varijabla naziv="DomainObject.PredzadnjaOdlukaIzPredmeta.DatumDonosenjaOdluke_1">21. studenog 2025.</derivirana_varijabla>
  </DomainObject.PredzadnjaOdlukaIzPredmeta.DatumDonosenjaOdluke>
  <DomainObject.PredzadnjaOdlukaIzPredmeta.Oznaka>
    <izvorni_sadrzaj>P Ob-269/2025-2</izvorni_sadrzaj>
    <derivirana_varijabla naziv="DomainObject.PredzadnjaOdlukaIzPredmeta.Oznaka_1">P Ob-269/2025-2</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21. studenog 2025.</izvorni_sadrzaj>
    <derivirana_varijabla naziv="DomainObject.Predmet.DatumPocetkaProcesa_1">21. studenog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2332B8C6-501B-4BFF-A3F3-99FA4A2419CC}">
  <ds:schemaRefs>
    <ds:schemaRef ds:uri="http://schemas.openxmlformats.org/officeDocument/2006/bibliography"/>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700</properties:Words>
  <properties:Characters>3548</properties:Characters>
  <properties:Lines>82</properties:Lines>
  <properties:Paragraphs>30</properties:Paragraphs>
  <properties:TotalTime>15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4342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2026-04-27T07:07:00Z</dcterms:created>
  <dc:creator>test</dc:creator>
  <cp:lastModifiedBy>Nada Topić</cp:lastModifiedBy>
  <cp:lastPrinted>2020-09-14T10:36:00Z</cp:lastPrinted>
  <dcterms:modified xmlns:xsi="http://www.w3.org/2001/XMLSchema-instance" xsi:type="dcterms:W3CDTF">2026-04-27T07:19:00Z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Anonimizirana odluka / dopis (269-2025- A.docx)</vt:lpwstr>
  </prop:property>
  <prop:property fmtid="{D5CDD505-2E9C-101B-9397-08002B2CF9AE}" pid="4" name="CC_coloring">
    <vt:bool>true</vt:bool>
  </prop:property>
  <prop:property fmtid="{D5CDD505-2E9C-101B-9397-08002B2CF9AE}" pid="5" name="BrojStranica">
    <vt:i4>2</vt:i4>
  </prop:property>
</prop:Properties>
</file>